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88C39" w14:textId="77777777" w:rsidR="00B45AD2" w:rsidRDefault="00054C47" w:rsidP="00EE2C6E">
      <w:pPr>
        <w:pStyle w:val="Heading2"/>
      </w:pPr>
      <w:r w:rsidRPr="00A40872">
        <w:rPr>
          <w:noProof/>
        </w:rPr>
        <w:drawing>
          <wp:inline distT="0" distB="0" distL="0" distR="0" wp14:anchorId="278A8F45" wp14:editId="09A70C9B">
            <wp:extent cx="1856393" cy="609653"/>
            <wp:effectExtent l="0" t="0" r="0" b="0"/>
            <wp:docPr id="2" name="Picture 2" title="Minnesot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3 Logo Tes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6393" cy="609653"/>
                    </a:xfrm>
                    <a:prstGeom prst="rect">
                      <a:avLst/>
                    </a:prstGeom>
                  </pic:spPr>
                </pic:pic>
              </a:graphicData>
            </a:graphic>
          </wp:inline>
        </w:drawing>
      </w:r>
    </w:p>
    <w:p w14:paraId="0D881FE1" w14:textId="463A2A71" w:rsidR="00970CEF" w:rsidRDefault="0072655C" w:rsidP="00970CEF">
      <w:pPr>
        <w:rPr>
          <w:rStyle w:val="Heading1Char"/>
        </w:rPr>
      </w:pPr>
      <w:r>
        <w:rPr>
          <w:rStyle w:val="Heading1Char"/>
        </w:rPr>
        <w:t>2015-2016</w:t>
      </w:r>
      <w:r w:rsidR="00B2615F">
        <w:rPr>
          <w:rStyle w:val="Heading1Char"/>
        </w:rPr>
        <w:t xml:space="preserve"> </w:t>
      </w:r>
      <w:r w:rsidR="00970CEF" w:rsidRPr="00970CEF">
        <w:rPr>
          <w:rStyle w:val="Heading1Char"/>
        </w:rPr>
        <w:t>World’s Best Workforce Report Summary</w:t>
      </w:r>
      <w:r w:rsidR="00666C24">
        <w:rPr>
          <w:rStyle w:val="Heading1Char"/>
        </w:rPr>
        <w:t xml:space="preserve"> </w:t>
      </w:r>
    </w:p>
    <w:p w14:paraId="3A3BC4EB" w14:textId="44BED236" w:rsidR="00666C24" w:rsidRPr="00CF08AF" w:rsidRDefault="00666C24" w:rsidP="00666C24">
      <w:pPr>
        <w:pStyle w:val="List"/>
        <w:spacing w:after="120"/>
        <w:rPr>
          <w:rStyle w:val="Heading1Char"/>
          <w:b w:val="0"/>
          <w:sz w:val="22"/>
          <w:szCs w:val="22"/>
        </w:rPr>
      </w:pPr>
      <w:r w:rsidRPr="00CF08AF">
        <w:rPr>
          <w:rStyle w:val="Heading1Char"/>
          <w:b w:val="0"/>
          <w:sz w:val="22"/>
          <w:szCs w:val="22"/>
        </w:rPr>
        <w:t>District or Charter Name</w:t>
      </w:r>
      <w:r w:rsidR="008047CB">
        <w:rPr>
          <w:rStyle w:val="Heading1Char"/>
          <w:b w:val="0"/>
          <w:sz w:val="22"/>
          <w:szCs w:val="22"/>
        </w:rPr>
        <w:t>:</w:t>
      </w:r>
      <w:r w:rsidR="003D644C">
        <w:rPr>
          <w:rStyle w:val="Heading1Char"/>
          <w:b w:val="0"/>
          <w:sz w:val="22"/>
          <w:szCs w:val="22"/>
        </w:rPr>
        <w:t xml:space="preserve"> Ubah Medical Academy </w:t>
      </w:r>
    </w:p>
    <w:p w14:paraId="00ACF352" w14:textId="184E12CE" w:rsidR="006A2DCE" w:rsidRPr="003D644C" w:rsidRDefault="006A2DCE" w:rsidP="006A2DCE">
      <w:pPr>
        <w:pStyle w:val="List"/>
        <w:spacing w:after="120"/>
        <w:rPr>
          <w:rStyle w:val="Heading1Char"/>
          <w:b w:val="0"/>
          <w:sz w:val="22"/>
          <w:szCs w:val="22"/>
        </w:rPr>
      </w:pPr>
      <w:r>
        <w:rPr>
          <w:rStyle w:val="Heading1Char"/>
          <w:b w:val="0"/>
          <w:sz w:val="22"/>
          <w:szCs w:val="22"/>
        </w:rPr>
        <w:t>Grades Served</w:t>
      </w:r>
      <w:r w:rsidR="008047CB" w:rsidRPr="003D644C">
        <w:rPr>
          <w:rStyle w:val="Heading1Char"/>
          <w:b w:val="0"/>
          <w:sz w:val="22"/>
          <w:szCs w:val="22"/>
        </w:rPr>
        <w:t>:</w:t>
      </w:r>
      <w:r w:rsidR="003D644C">
        <w:rPr>
          <w:rStyle w:val="Heading1Char"/>
          <w:b w:val="0"/>
          <w:sz w:val="22"/>
          <w:szCs w:val="22"/>
          <w:u w:val="single"/>
        </w:rPr>
        <w:t xml:space="preserve">  9-12</w:t>
      </w:r>
    </w:p>
    <w:p w14:paraId="21FE3E78" w14:textId="06342BD3" w:rsidR="00666C24" w:rsidRPr="00CF08AF" w:rsidRDefault="00666C24" w:rsidP="00666C24">
      <w:pPr>
        <w:pStyle w:val="List"/>
        <w:spacing w:after="120"/>
        <w:rPr>
          <w:rStyle w:val="Heading1Char"/>
          <w:b w:val="0"/>
          <w:sz w:val="22"/>
          <w:szCs w:val="22"/>
        </w:rPr>
      </w:pPr>
      <w:r w:rsidRPr="00CF08AF">
        <w:rPr>
          <w:rStyle w:val="Heading1Char"/>
          <w:b w:val="0"/>
          <w:sz w:val="22"/>
          <w:szCs w:val="22"/>
        </w:rPr>
        <w:t xml:space="preserve">Contact Person Name </w:t>
      </w:r>
      <w:r w:rsidR="00BE0DEA" w:rsidRPr="00CF08AF">
        <w:rPr>
          <w:rStyle w:val="Heading1Char"/>
          <w:b w:val="0"/>
          <w:sz w:val="22"/>
          <w:szCs w:val="22"/>
        </w:rPr>
        <w:t>and Position</w:t>
      </w:r>
      <w:r w:rsidR="008047CB">
        <w:rPr>
          <w:rStyle w:val="Heading1Char"/>
          <w:b w:val="0"/>
          <w:sz w:val="22"/>
          <w:szCs w:val="22"/>
        </w:rPr>
        <w:t>:</w:t>
      </w:r>
      <w:r w:rsidR="003D644C">
        <w:rPr>
          <w:rStyle w:val="Heading1Char"/>
          <w:b w:val="0"/>
          <w:sz w:val="22"/>
          <w:szCs w:val="22"/>
        </w:rPr>
        <w:t xml:space="preserve"> Eric Brandt Assistant Director</w:t>
      </w:r>
    </w:p>
    <w:p w14:paraId="2C1A881D" w14:textId="77777777" w:rsidR="00E30133" w:rsidRDefault="00970CEF" w:rsidP="008047CB">
      <w:pPr>
        <w:pStyle w:val="NoSpacing"/>
        <w:spacing w:before="240"/>
      </w:pPr>
      <w:r>
        <w:t>In accordance with Minnesota Statutes, section 120B.11, a</w:t>
      </w:r>
      <w:r w:rsidRPr="00D175E8">
        <w:t xml:space="preserve"> school board, at a public meeting, shall adopt a comprehensive, long-term strategic plan</w:t>
      </w:r>
      <w:r w:rsidRPr="00B61468">
        <w:t xml:space="preserve"> to support and improve teaching and learning that is aligned with creating th</w:t>
      </w:r>
      <w:r w:rsidR="000A10C7">
        <w:t xml:space="preserve">e world's best workforce. The school board must publish an annual report </w:t>
      </w:r>
      <w:r w:rsidR="00CE0D62">
        <w:t xml:space="preserve">on the previous year’s plan </w:t>
      </w:r>
      <w:r w:rsidR="000A10C7">
        <w:t>and hold an annual public meeting to review goals, outcomes and strategies. An</w:t>
      </w:r>
      <w:r>
        <w:t xml:space="preserve"> electronic </w:t>
      </w:r>
      <w:r w:rsidRPr="00556E29">
        <w:rPr>
          <w:i/>
        </w:rPr>
        <w:t>summary</w:t>
      </w:r>
      <w:r>
        <w:t xml:space="preserve"> of </w:t>
      </w:r>
      <w:r w:rsidR="000A10C7">
        <w:t>the</w:t>
      </w:r>
      <w:r>
        <w:t xml:space="preserve"> </w:t>
      </w:r>
      <w:r w:rsidR="00556E29">
        <w:t xml:space="preserve">annual </w:t>
      </w:r>
      <w:r w:rsidRPr="00556E29">
        <w:t xml:space="preserve">report </w:t>
      </w:r>
      <w:r w:rsidR="000A10C7">
        <w:t xml:space="preserve">must be sent </w:t>
      </w:r>
      <w:r>
        <w:t xml:space="preserve">to the </w:t>
      </w:r>
      <w:r w:rsidR="000A10C7">
        <w:t>Commissioner of</w:t>
      </w:r>
      <w:r>
        <w:t xml:space="preserve"> Education each fall.</w:t>
      </w:r>
    </w:p>
    <w:p w14:paraId="10E49369" w14:textId="77777777" w:rsidR="00633737" w:rsidRDefault="00633737" w:rsidP="00BC473E">
      <w:pPr>
        <w:pStyle w:val="NoSpacing"/>
      </w:pPr>
    </w:p>
    <w:p w14:paraId="2BF7D293" w14:textId="5AE583FF" w:rsidR="00BC473E" w:rsidRDefault="00E30133" w:rsidP="00BC473E">
      <w:pPr>
        <w:pStyle w:val="NoSpacing"/>
      </w:pPr>
      <w:r>
        <w:t xml:space="preserve">This document serves as the required template for submission of the </w:t>
      </w:r>
      <w:r w:rsidR="0072655C">
        <w:t>2015-2016</w:t>
      </w:r>
      <w:r>
        <w:t xml:space="preserve"> report summary.  Districts must submit this completed template by </w:t>
      </w:r>
      <w:r w:rsidR="00633737" w:rsidRPr="00F701CD">
        <w:rPr>
          <w:b/>
        </w:rPr>
        <w:t>December 1</w:t>
      </w:r>
      <w:r w:rsidR="00FD6A90">
        <w:rPr>
          <w:b/>
        </w:rPr>
        <w:t>5</w:t>
      </w:r>
      <w:r w:rsidRPr="00F701CD">
        <w:rPr>
          <w:b/>
        </w:rPr>
        <w:t>, 201</w:t>
      </w:r>
      <w:r w:rsidR="0072655C">
        <w:rPr>
          <w:b/>
        </w:rPr>
        <w:t>6</w:t>
      </w:r>
      <w:r w:rsidR="008047CB">
        <w:rPr>
          <w:b/>
        </w:rPr>
        <w:t>,</w:t>
      </w:r>
      <w:r>
        <w:t xml:space="preserve"> to</w:t>
      </w:r>
      <w:r w:rsidR="008047CB">
        <w:t>:</w:t>
      </w:r>
      <w:r>
        <w:t xml:space="preserve"> </w:t>
      </w:r>
      <w:hyperlink r:id="rId10" w:history="1">
        <w:r w:rsidRPr="00DF0210">
          <w:rPr>
            <w:rStyle w:val="Hyperlink"/>
          </w:rPr>
          <w:t>MDE.WorldsBestWorkForce@state.mn.us</w:t>
        </w:r>
      </w:hyperlink>
      <w:r>
        <w:t>.</w:t>
      </w:r>
      <w:r w:rsidR="0017210C">
        <w:t xml:space="preserve"> </w:t>
      </w:r>
    </w:p>
    <w:p w14:paraId="407CE1CA" w14:textId="77777777" w:rsidR="00E2432D" w:rsidRDefault="00E2432D" w:rsidP="00BC473E">
      <w:pPr>
        <w:pStyle w:val="NoSpacing"/>
      </w:pPr>
    </w:p>
    <w:p w14:paraId="002401BC" w14:textId="77777777" w:rsidR="00902CC8" w:rsidRDefault="00902CC8" w:rsidP="00902CC8">
      <w:pPr>
        <w:pStyle w:val="List"/>
        <w:numPr>
          <w:ilvl w:val="0"/>
          <w:numId w:val="27"/>
        </w:numPr>
        <w:spacing w:after="0"/>
        <w:rPr>
          <w:rStyle w:val="Heading2Char"/>
        </w:rPr>
      </w:pPr>
      <w:r>
        <w:rPr>
          <w:rStyle w:val="Heading2Char"/>
        </w:rPr>
        <w:t>Stakeholder Engagement</w:t>
      </w:r>
    </w:p>
    <w:p w14:paraId="5E572468" w14:textId="77777777" w:rsidR="00FC3BFB" w:rsidRDefault="00FC3BFB" w:rsidP="00FC3BFB">
      <w:pPr>
        <w:pStyle w:val="List"/>
        <w:spacing w:after="0"/>
        <w:ind w:left="0" w:firstLine="0"/>
        <w:rPr>
          <w:b/>
        </w:rPr>
      </w:pPr>
    </w:p>
    <w:p w14:paraId="03E7875C" w14:textId="272DA5BE" w:rsidR="00FC3BFB" w:rsidRDefault="00FC3BFB" w:rsidP="008047CB">
      <w:pPr>
        <w:pStyle w:val="List"/>
        <w:spacing w:before="360" w:after="0"/>
        <w:ind w:left="0" w:firstLine="0"/>
        <w:rPr>
          <w:b/>
        </w:rPr>
      </w:pPr>
      <w:r>
        <w:rPr>
          <w:b/>
        </w:rPr>
        <w:t>1a. Annual Report</w:t>
      </w:r>
    </w:p>
    <w:p w14:paraId="06F99188" w14:textId="2F50C58E" w:rsidR="00FC3BFB" w:rsidRDefault="00FC3BFB" w:rsidP="008047CB">
      <w:pPr>
        <w:pStyle w:val="List"/>
        <w:spacing w:after="120"/>
        <w:ind w:left="0" w:firstLine="0"/>
        <w:rPr>
          <w:rStyle w:val="Heading2Char"/>
        </w:rPr>
      </w:pPr>
      <w:r w:rsidRPr="005C0412">
        <w:rPr>
          <w:sz w:val="20"/>
          <w:szCs w:val="20"/>
        </w:rPr>
        <w:t>[Note: For each school year, the school board must publish a report in the local newspaper, by mail or by electronic means on the district website.]</w:t>
      </w:r>
    </w:p>
    <w:tbl>
      <w:tblPr>
        <w:tblStyle w:val="TableGrid"/>
        <w:tblW w:w="10638" w:type="dxa"/>
        <w:tblLook w:val="04A0" w:firstRow="1" w:lastRow="0" w:firstColumn="1" w:lastColumn="0" w:noHBand="0" w:noVBand="1"/>
        <w:tblCaption w:val="Goals and Results"/>
        <w:tblDescription w:val="Goals and Results"/>
      </w:tblPr>
      <w:tblGrid>
        <w:gridCol w:w="11457"/>
      </w:tblGrid>
      <w:tr w:rsidR="00902CC8" w14:paraId="10D43296" w14:textId="77777777" w:rsidTr="00E2432D">
        <w:trPr>
          <w:trHeight w:val="575"/>
          <w:tblHeader/>
        </w:trPr>
        <w:tc>
          <w:tcPr>
            <w:tcW w:w="10638" w:type="dxa"/>
          </w:tcPr>
          <w:p w14:paraId="7E86B4D4" w14:textId="279E2EDF" w:rsidR="00902CC8" w:rsidRPr="006006E6" w:rsidRDefault="00364427" w:rsidP="007765E1">
            <w:pPr>
              <w:pStyle w:val="ListParagraph"/>
            </w:pPr>
            <w:hyperlink r:id="rId11" w:history="1">
              <w:r w:rsidR="003D644C" w:rsidRPr="00572852">
                <w:rPr>
                  <w:rStyle w:val="Hyperlink"/>
                </w:rPr>
                <w:t>http://www.ubahmedicalacademy.org/pages/Ubah_Medical_Academy/About_Us/Annual_Reports</w:t>
              </w:r>
            </w:hyperlink>
          </w:p>
        </w:tc>
      </w:tr>
    </w:tbl>
    <w:p w14:paraId="72A91E91" w14:textId="00228C65" w:rsidR="00FC3BFB" w:rsidRPr="00FC3BFB" w:rsidRDefault="00FC3BFB" w:rsidP="00FC3BFB">
      <w:pPr>
        <w:pStyle w:val="Heading2"/>
        <w:spacing w:before="360" w:after="0"/>
        <w:rPr>
          <w:sz w:val="22"/>
          <w:szCs w:val="22"/>
        </w:rPr>
      </w:pPr>
      <w:r w:rsidRPr="00FC3BFB">
        <w:rPr>
          <w:sz w:val="22"/>
          <w:szCs w:val="22"/>
        </w:rPr>
        <w:t>1b. Annual Public Meeting</w:t>
      </w:r>
    </w:p>
    <w:p w14:paraId="614DBF49" w14:textId="7EB039A5" w:rsidR="00FC3BFB" w:rsidRPr="00FC3BFB" w:rsidRDefault="00FC3BFB" w:rsidP="008047CB">
      <w:pPr>
        <w:spacing w:after="120"/>
      </w:pPr>
      <w:r w:rsidRPr="007E506F">
        <w:rPr>
          <w:sz w:val="20"/>
          <w:szCs w:val="20"/>
        </w:rPr>
        <w:t>[Note</w:t>
      </w:r>
      <w:r>
        <w:rPr>
          <w:sz w:val="20"/>
          <w:szCs w:val="20"/>
        </w:rPr>
        <w:t>: School boards are to hold an annual public meeting to communicate plans for the upcoming school year based on a review of goals, outcomes and strategies from the previous year. Stakeholders should be meaningfully involved, and this meeting is to occur separately from a regularly scheduled school board meeting. The author’s intent was to have a separate meeting just for this reason.</w:t>
      </w:r>
      <w:r w:rsidRPr="007E506F">
        <w:rPr>
          <w:sz w:val="20"/>
          <w:szCs w:val="20"/>
        </w:rPr>
        <w:t>]</w:t>
      </w:r>
    </w:p>
    <w:tbl>
      <w:tblPr>
        <w:tblStyle w:val="TableGrid"/>
        <w:tblW w:w="10638" w:type="dxa"/>
        <w:tblLook w:val="04A0" w:firstRow="1" w:lastRow="0" w:firstColumn="1" w:lastColumn="0" w:noHBand="0" w:noVBand="1"/>
        <w:tblCaption w:val="Goals and Results"/>
        <w:tblDescription w:val="Goals and Results"/>
      </w:tblPr>
      <w:tblGrid>
        <w:gridCol w:w="10638"/>
      </w:tblGrid>
      <w:tr w:rsidR="00FC3BFB" w:rsidRPr="006006E6" w14:paraId="2FF7520D" w14:textId="77777777" w:rsidTr="00E2432D">
        <w:trPr>
          <w:trHeight w:val="539"/>
          <w:tblHeader/>
        </w:trPr>
        <w:tc>
          <w:tcPr>
            <w:tcW w:w="10638" w:type="dxa"/>
          </w:tcPr>
          <w:p w14:paraId="0D988A1E" w14:textId="5FF16CF4" w:rsidR="00FC3BFB" w:rsidRPr="006006E6" w:rsidRDefault="003D644C" w:rsidP="007765E1">
            <w:pPr>
              <w:pStyle w:val="ListParagraph"/>
            </w:pPr>
            <w:r>
              <w:t>Annual Public Meeting for the 2015-16 School Year was held on May 15</w:t>
            </w:r>
            <w:r w:rsidRPr="003D644C">
              <w:rPr>
                <w:vertAlign w:val="superscript"/>
              </w:rPr>
              <w:t>th</w:t>
            </w:r>
            <w:r>
              <w:t>,2016 @ 277 12</w:t>
            </w:r>
            <w:r w:rsidRPr="003D644C">
              <w:rPr>
                <w:vertAlign w:val="superscript"/>
              </w:rPr>
              <w:t>th</w:t>
            </w:r>
            <w:r>
              <w:t xml:space="preserve"> Ave North, Minneapolis, MN</w:t>
            </w:r>
            <w:r w:rsidR="00FC3BFB" w:rsidRPr="008047CB">
              <w:rPr>
                <w:color w:val="595959" w:themeColor="text1" w:themeTint="A6"/>
              </w:rPr>
              <w:t xml:space="preserve">. </w:t>
            </w:r>
          </w:p>
        </w:tc>
      </w:tr>
    </w:tbl>
    <w:p w14:paraId="12537F39" w14:textId="77777777" w:rsidR="008047CB" w:rsidRDefault="008047CB" w:rsidP="008047CB">
      <w:pPr>
        <w:spacing w:before="360"/>
        <w:rPr>
          <w:b/>
        </w:rPr>
      </w:pPr>
    </w:p>
    <w:p w14:paraId="61684438" w14:textId="77777777" w:rsidR="008047CB" w:rsidRDefault="008047CB">
      <w:pPr>
        <w:rPr>
          <w:b/>
        </w:rPr>
      </w:pPr>
      <w:r>
        <w:rPr>
          <w:b/>
        </w:rPr>
        <w:br w:type="page"/>
      </w:r>
    </w:p>
    <w:p w14:paraId="5D06A154" w14:textId="28445B1E" w:rsidR="00FC3BFB" w:rsidRDefault="00FC3BFB" w:rsidP="008047CB">
      <w:pPr>
        <w:spacing w:before="360"/>
        <w:rPr>
          <w:b/>
        </w:rPr>
      </w:pPr>
      <w:r>
        <w:rPr>
          <w:b/>
        </w:rPr>
        <w:lastRenderedPageBreak/>
        <w:t>1c. District Advisory Committee</w:t>
      </w:r>
    </w:p>
    <w:p w14:paraId="28F35353" w14:textId="19D05FD6" w:rsidR="00FC3BFB" w:rsidRDefault="00FC3BFB" w:rsidP="00FC3BFB">
      <w:r w:rsidRPr="007E506F">
        <w:rPr>
          <w:sz w:val="20"/>
          <w:szCs w:val="20"/>
        </w:rPr>
        <w:t>[Note</w:t>
      </w:r>
      <w:r>
        <w:rPr>
          <w:sz w:val="20"/>
          <w:szCs w:val="20"/>
        </w:rPr>
        <w:t>: The district advisory committee must reflect the diversity of the district and its school sites.  It must include teachers, parents, support staff, students, and other community residents. Parents and other community residents are to comprise at least two-thirds of advisory committee members, when possible. The district advisory committee makes recommendations to the school board.</w:t>
      </w:r>
      <w:r w:rsidRPr="007E506F">
        <w:rPr>
          <w:sz w:val="20"/>
          <w:szCs w:val="20"/>
        </w:rPr>
        <w:t>]</w:t>
      </w:r>
    </w:p>
    <w:tbl>
      <w:tblPr>
        <w:tblStyle w:val="TableGrid"/>
        <w:tblW w:w="10638" w:type="dxa"/>
        <w:tblLook w:val="04A0" w:firstRow="1" w:lastRow="0" w:firstColumn="1" w:lastColumn="0" w:noHBand="0" w:noVBand="1"/>
        <w:tblCaption w:val="Goals and Results"/>
        <w:tblDescription w:val="Goals and Results"/>
      </w:tblPr>
      <w:tblGrid>
        <w:gridCol w:w="10638"/>
      </w:tblGrid>
      <w:tr w:rsidR="00FC3BFB" w:rsidRPr="006006E6" w14:paraId="321E9DEB" w14:textId="77777777" w:rsidTr="00E2432D">
        <w:trPr>
          <w:trHeight w:val="800"/>
          <w:tblHeader/>
        </w:trPr>
        <w:tc>
          <w:tcPr>
            <w:tcW w:w="10638" w:type="dxa"/>
          </w:tcPr>
          <w:p w14:paraId="1CD85416" w14:textId="526D478C" w:rsidR="00FC3BFB" w:rsidRPr="006006E6" w:rsidRDefault="003D644C" w:rsidP="007765E1">
            <w:pPr>
              <w:pStyle w:val="ListParagraph"/>
            </w:pPr>
            <w:r>
              <w:t xml:space="preserve">The District Advisory Committee was made up of the following members:  </w:t>
            </w:r>
            <w:r w:rsidR="000A1AFF">
              <w:t>Mr. Ismail Ahmed, Assistant Director, Abdirizak Yusuf, Community Liaison</w:t>
            </w:r>
            <w:r>
              <w:t xml:space="preserve">, </w:t>
            </w:r>
            <w:r w:rsidR="000A1AFF">
              <w:t xml:space="preserve">Mohamud A </w:t>
            </w:r>
            <w:r w:rsidR="003500F1">
              <w:t>Mohamed, Dean of Students, Guled Bashe</w:t>
            </w:r>
            <w:r>
              <w:t xml:space="preserve">, student, </w:t>
            </w:r>
            <w:r w:rsidR="003500F1">
              <w:t>Salma Mohamed Ali</w:t>
            </w:r>
            <w:r w:rsidR="000A1AFF">
              <w:t xml:space="preserve">, student, </w:t>
            </w:r>
            <w:r>
              <w:t>Mohamed Abdullahi</w:t>
            </w:r>
            <w:r w:rsidR="000A1AFF">
              <w:t xml:space="preserve"> Mohamoud, Barre Mohamed</w:t>
            </w:r>
            <w:r>
              <w:t xml:space="preserve">, community member, </w:t>
            </w:r>
            <w:r w:rsidR="000A1AFF">
              <w:t xml:space="preserve">Nuro Kosar, parent, Jama Hersi, parent, </w:t>
            </w:r>
            <w:r>
              <w:t xml:space="preserve">Ali Muse, community </w:t>
            </w:r>
            <w:r w:rsidR="000A1AFF">
              <w:t>member, Muse Ali, parent, Kadra Ibrahim, parent, and Yasmen Hussen</w:t>
            </w:r>
            <w:r>
              <w:t>, parent.</w:t>
            </w:r>
          </w:p>
        </w:tc>
      </w:tr>
    </w:tbl>
    <w:p w14:paraId="5A32E67C" w14:textId="50E7D7D3" w:rsidR="008A6078" w:rsidRDefault="008A6078" w:rsidP="008A6078">
      <w:pPr>
        <w:pStyle w:val="Heading2"/>
        <w:spacing w:before="360" w:after="0"/>
        <w:ind w:left="360"/>
      </w:pPr>
      <w:r>
        <w:br w:type="page"/>
      </w:r>
    </w:p>
    <w:p w14:paraId="005DA5A4" w14:textId="718ED6DE" w:rsidR="00F10186" w:rsidRDefault="00F10186" w:rsidP="002A6EDE">
      <w:pPr>
        <w:pStyle w:val="Heading2"/>
        <w:numPr>
          <w:ilvl w:val="0"/>
          <w:numId w:val="27"/>
        </w:numPr>
        <w:spacing w:before="360" w:after="0"/>
      </w:pPr>
      <w:r>
        <w:t>Goals and Results</w:t>
      </w:r>
    </w:p>
    <w:p w14:paraId="23A82B65" w14:textId="2B28BBF2" w:rsidR="00F10186" w:rsidRDefault="00F10186" w:rsidP="00F10186">
      <w:pPr>
        <w:pStyle w:val="NoSpacing"/>
        <w:spacing w:after="360"/>
        <w:rPr>
          <w:sz w:val="20"/>
          <w:szCs w:val="20"/>
        </w:rPr>
      </w:pPr>
      <w:r w:rsidRPr="007E506F">
        <w:rPr>
          <w:sz w:val="20"/>
          <w:szCs w:val="20"/>
        </w:rPr>
        <w:t xml:space="preserve">[Note: </w:t>
      </w:r>
      <w:r w:rsidR="00E961A4">
        <w:rPr>
          <w:sz w:val="20"/>
          <w:szCs w:val="20"/>
        </w:rPr>
        <w:t>SMART goals are: specific and strategic, measurable, attainable (yet rigorous), results-based and time-based.</w:t>
      </w:r>
      <w:r w:rsidR="00694C3F">
        <w:rPr>
          <w:sz w:val="20"/>
          <w:szCs w:val="20"/>
        </w:rPr>
        <w:t xml:space="preserve"> </w:t>
      </w:r>
      <w:r w:rsidR="00694C3F" w:rsidRPr="007E506F">
        <w:rPr>
          <w:sz w:val="20"/>
          <w:szCs w:val="20"/>
        </w:rPr>
        <w:t>Goals should be linked to needs and written in SMART-goal format.</w:t>
      </w:r>
      <w:r w:rsidR="0016025D">
        <w:rPr>
          <w:sz w:val="20"/>
          <w:szCs w:val="20"/>
        </w:rPr>
        <w:t xml:space="preserve"> </w:t>
      </w:r>
      <w:r w:rsidR="005040A7">
        <w:rPr>
          <w:sz w:val="20"/>
          <w:szCs w:val="20"/>
        </w:rPr>
        <w:t xml:space="preserve">Results should tie directly back to the established goal so it is clear whether the goal was met. </w:t>
      </w:r>
      <w:r>
        <w:rPr>
          <w:sz w:val="20"/>
          <w:szCs w:val="20"/>
        </w:rPr>
        <w:t>Districts may choose to use the data profiles provided by MDE</w:t>
      </w:r>
      <w:r w:rsidR="00781F45">
        <w:rPr>
          <w:sz w:val="20"/>
          <w:szCs w:val="20"/>
        </w:rPr>
        <w:t xml:space="preserve"> in reporting goals and re</w:t>
      </w:r>
      <w:r w:rsidR="007F697A">
        <w:rPr>
          <w:sz w:val="20"/>
          <w:szCs w:val="20"/>
        </w:rPr>
        <w:t>sults</w:t>
      </w:r>
      <w:r w:rsidR="009B3B41">
        <w:rPr>
          <w:sz w:val="20"/>
          <w:szCs w:val="20"/>
        </w:rPr>
        <w:t xml:space="preserve"> or other locally-determined measures</w:t>
      </w:r>
      <w:r w:rsidR="007F697A">
        <w:rPr>
          <w:sz w:val="20"/>
          <w:szCs w:val="20"/>
        </w:rPr>
        <w:t>.</w:t>
      </w:r>
      <w:r w:rsidR="00694C3F">
        <w:rPr>
          <w:sz w:val="20"/>
          <w:szCs w:val="20"/>
        </w:rPr>
        <w:t xml:space="preserve"> Be sure to check the box with th</w:t>
      </w:r>
      <w:r w:rsidR="006B56B9">
        <w:rPr>
          <w:sz w:val="20"/>
          <w:szCs w:val="20"/>
        </w:rPr>
        <w:t>e most appropriate goal status.</w:t>
      </w:r>
      <w:r w:rsidRPr="007E506F">
        <w:rPr>
          <w:sz w:val="20"/>
          <w:szCs w:val="20"/>
        </w:rPr>
        <w:t>]</w:t>
      </w:r>
    </w:p>
    <w:p w14:paraId="7D3ABDFA" w14:textId="519710E3" w:rsidR="00FA54C6" w:rsidRDefault="00FA54C6" w:rsidP="00FA54C6">
      <w:pPr>
        <w:pStyle w:val="NoSpacing"/>
        <w:rPr>
          <w:sz w:val="20"/>
          <w:szCs w:val="20"/>
        </w:rPr>
      </w:pPr>
      <w:r>
        <w:rPr>
          <w:b/>
        </w:rPr>
        <w:t xml:space="preserve">2a. </w:t>
      </w:r>
      <w:r w:rsidRPr="007E506F">
        <w:rPr>
          <w:b/>
        </w:rPr>
        <w:t>All Students Ready for Kindergarten</w:t>
      </w:r>
    </w:p>
    <w:tbl>
      <w:tblPr>
        <w:tblStyle w:val="TableGrid"/>
        <w:tblW w:w="10638" w:type="dxa"/>
        <w:tblLook w:val="04A0" w:firstRow="1" w:lastRow="0" w:firstColumn="1" w:lastColumn="0" w:noHBand="0" w:noVBand="1"/>
        <w:tblCaption w:val="Goals and Results"/>
        <w:tblDescription w:val="Goals and Results"/>
      </w:tblPr>
      <w:tblGrid>
        <w:gridCol w:w="4428"/>
        <w:gridCol w:w="3870"/>
        <w:gridCol w:w="2340"/>
      </w:tblGrid>
      <w:tr w:rsidR="006B56B9" w:rsidRPr="006B56B9" w14:paraId="092CAB76" w14:textId="77777777" w:rsidTr="006B56B9">
        <w:trPr>
          <w:trHeight w:val="269"/>
          <w:tblHeader/>
        </w:trPr>
        <w:tc>
          <w:tcPr>
            <w:tcW w:w="4428" w:type="dxa"/>
          </w:tcPr>
          <w:p w14:paraId="299599FD" w14:textId="74566C93" w:rsidR="006B56B9" w:rsidRPr="006B56B9" w:rsidRDefault="006B56B9" w:rsidP="006B56B9">
            <w:pPr>
              <w:jc w:val="center"/>
              <w:rPr>
                <w:b/>
              </w:rPr>
            </w:pPr>
            <w:r w:rsidRPr="006B56B9">
              <w:rPr>
                <w:b/>
              </w:rPr>
              <w:t>Goal</w:t>
            </w:r>
          </w:p>
        </w:tc>
        <w:tc>
          <w:tcPr>
            <w:tcW w:w="3870" w:type="dxa"/>
          </w:tcPr>
          <w:p w14:paraId="6B4149D6" w14:textId="32902BA1" w:rsidR="006B56B9" w:rsidRPr="006B56B9" w:rsidRDefault="006B56B9" w:rsidP="006B56B9">
            <w:pPr>
              <w:jc w:val="center"/>
              <w:rPr>
                <w:b/>
              </w:rPr>
            </w:pPr>
            <w:r w:rsidRPr="006B56B9">
              <w:rPr>
                <w:b/>
              </w:rPr>
              <w:t>Result</w:t>
            </w:r>
          </w:p>
        </w:tc>
        <w:tc>
          <w:tcPr>
            <w:tcW w:w="2340" w:type="dxa"/>
          </w:tcPr>
          <w:p w14:paraId="42BA8928" w14:textId="5FE68C70" w:rsidR="006B56B9" w:rsidRPr="006B56B9" w:rsidRDefault="006B56B9" w:rsidP="006B56B9">
            <w:pPr>
              <w:jc w:val="center"/>
              <w:rPr>
                <w:b/>
              </w:rPr>
            </w:pPr>
            <w:r w:rsidRPr="006B56B9">
              <w:rPr>
                <w:b/>
              </w:rPr>
              <w:t>Goal Status</w:t>
            </w:r>
          </w:p>
        </w:tc>
      </w:tr>
      <w:tr w:rsidR="00F27D82" w14:paraId="009BAB3F" w14:textId="77777777" w:rsidTr="006B56B9">
        <w:trPr>
          <w:trHeight w:val="1133"/>
        </w:trPr>
        <w:tc>
          <w:tcPr>
            <w:tcW w:w="4428" w:type="dxa"/>
          </w:tcPr>
          <w:p w14:paraId="75143D24" w14:textId="77777777" w:rsidR="00F27D82" w:rsidRPr="008047CB" w:rsidRDefault="00F27D82" w:rsidP="00376900">
            <w:pPr>
              <w:rPr>
                <w:i/>
                <w:color w:val="595959" w:themeColor="text1" w:themeTint="A6"/>
              </w:rPr>
            </w:pPr>
            <w:r w:rsidRPr="008047CB">
              <w:rPr>
                <w:i/>
                <w:color w:val="595959" w:themeColor="text1" w:themeTint="A6"/>
              </w:rPr>
              <w:t xml:space="preserve">Provide the established SMART goal for the 2015-2016 school year. </w:t>
            </w:r>
          </w:p>
        </w:tc>
        <w:tc>
          <w:tcPr>
            <w:tcW w:w="3870" w:type="dxa"/>
          </w:tcPr>
          <w:p w14:paraId="247A8BE2" w14:textId="77777777" w:rsidR="00F27D82" w:rsidRPr="008047CB" w:rsidRDefault="00F27D82" w:rsidP="00376900">
            <w:pPr>
              <w:rPr>
                <w:i/>
                <w:color w:val="595959" w:themeColor="text1" w:themeTint="A6"/>
              </w:rPr>
            </w:pPr>
            <w:r w:rsidRPr="008047CB">
              <w:rPr>
                <w:i/>
                <w:color w:val="595959" w:themeColor="text1" w:themeTint="A6"/>
              </w:rPr>
              <w:t>Provide the result for the 2015-2016 school year that directly ties back to the established goal.</w:t>
            </w:r>
          </w:p>
        </w:tc>
        <w:tc>
          <w:tcPr>
            <w:tcW w:w="2340" w:type="dxa"/>
          </w:tcPr>
          <w:p w14:paraId="0C55360C" w14:textId="77777777" w:rsidR="00F27D82" w:rsidRPr="008047CB" w:rsidRDefault="00F27D82" w:rsidP="00376900">
            <w:pPr>
              <w:rPr>
                <w:i/>
                <w:color w:val="595959" w:themeColor="text1" w:themeTint="A6"/>
              </w:rPr>
            </w:pPr>
            <w:r w:rsidRPr="008047CB">
              <w:rPr>
                <w:i/>
                <w:color w:val="595959" w:themeColor="text1" w:themeTint="A6"/>
              </w:rPr>
              <w:t>Check one of the following:</w:t>
            </w:r>
          </w:p>
          <w:p w14:paraId="3C070EC6" w14:textId="77777777" w:rsidR="00F27D82" w:rsidRPr="008047CB" w:rsidRDefault="00F27D82" w:rsidP="00376900">
            <w:pPr>
              <w:pStyle w:val="NoSpacing"/>
              <w:rPr>
                <w:color w:val="595959" w:themeColor="text1" w:themeTint="A6"/>
              </w:rPr>
            </w:pPr>
            <w:r w:rsidRPr="008047CB">
              <w:rPr>
                <w:color w:val="595959" w:themeColor="text1" w:themeTint="A6"/>
              </w:rPr>
              <w:fldChar w:fldCharType="begin">
                <w:ffData>
                  <w:name w:val="Check1"/>
                  <w:enabled/>
                  <w:calcOnExit w:val="0"/>
                  <w:checkBox>
                    <w:sizeAuto/>
                    <w:default w:val="0"/>
                  </w:checkBox>
                </w:ffData>
              </w:fldChar>
            </w:r>
            <w:r w:rsidRPr="008047CB">
              <w:rPr>
                <w:color w:val="595959" w:themeColor="text1" w:themeTint="A6"/>
              </w:rPr>
              <w:instrText xml:space="preserve"> FORMCHECKBOX </w:instrText>
            </w:r>
            <w:r w:rsidR="00364427">
              <w:rPr>
                <w:color w:val="595959" w:themeColor="text1" w:themeTint="A6"/>
              </w:rPr>
            </w:r>
            <w:r w:rsidR="00364427">
              <w:rPr>
                <w:color w:val="595959" w:themeColor="text1" w:themeTint="A6"/>
              </w:rPr>
              <w:fldChar w:fldCharType="separate"/>
            </w:r>
            <w:r w:rsidRPr="008047CB">
              <w:rPr>
                <w:color w:val="595959" w:themeColor="text1" w:themeTint="A6"/>
              </w:rPr>
              <w:fldChar w:fldCharType="end"/>
            </w:r>
            <w:r w:rsidRPr="008047CB">
              <w:rPr>
                <w:i/>
                <w:color w:val="595959" w:themeColor="text1" w:themeTint="A6"/>
              </w:rPr>
              <w:t>Goal Met</w:t>
            </w:r>
          </w:p>
          <w:p w14:paraId="75CEA668" w14:textId="77777777" w:rsidR="00F27D82" w:rsidRPr="008047CB" w:rsidRDefault="00F27D82" w:rsidP="00376900">
            <w:pPr>
              <w:pStyle w:val="NoSpacing"/>
              <w:rPr>
                <w:color w:val="595959" w:themeColor="text1" w:themeTint="A6"/>
              </w:rPr>
            </w:pPr>
            <w:r w:rsidRPr="008047CB">
              <w:rPr>
                <w:color w:val="595959" w:themeColor="text1" w:themeTint="A6"/>
              </w:rPr>
              <w:fldChar w:fldCharType="begin">
                <w:ffData>
                  <w:name w:val="Check1"/>
                  <w:enabled/>
                  <w:calcOnExit w:val="0"/>
                  <w:checkBox>
                    <w:sizeAuto/>
                    <w:default w:val="0"/>
                  </w:checkBox>
                </w:ffData>
              </w:fldChar>
            </w:r>
            <w:r w:rsidRPr="008047CB">
              <w:rPr>
                <w:color w:val="595959" w:themeColor="text1" w:themeTint="A6"/>
              </w:rPr>
              <w:instrText xml:space="preserve"> FORMCHECKBOX </w:instrText>
            </w:r>
            <w:r w:rsidR="00364427">
              <w:rPr>
                <w:color w:val="595959" w:themeColor="text1" w:themeTint="A6"/>
              </w:rPr>
            </w:r>
            <w:r w:rsidR="00364427">
              <w:rPr>
                <w:color w:val="595959" w:themeColor="text1" w:themeTint="A6"/>
              </w:rPr>
              <w:fldChar w:fldCharType="separate"/>
            </w:r>
            <w:r w:rsidRPr="008047CB">
              <w:rPr>
                <w:color w:val="595959" w:themeColor="text1" w:themeTint="A6"/>
              </w:rPr>
              <w:fldChar w:fldCharType="end"/>
            </w:r>
            <w:r w:rsidRPr="008047CB">
              <w:rPr>
                <w:i/>
                <w:color w:val="595959" w:themeColor="text1" w:themeTint="A6"/>
              </w:rPr>
              <w:t>Goal Not Met</w:t>
            </w:r>
          </w:p>
          <w:p w14:paraId="13D2D3E1" w14:textId="77777777" w:rsidR="00F27D82" w:rsidRPr="008047CB" w:rsidRDefault="00F27D82" w:rsidP="00376900">
            <w:pPr>
              <w:pStyle w:val="NoSpacing"/>
              <w:rPr>
                <w:i/>
                <w:color w:val="595959" w:themeColor="text1" w:themeTint="A6"/>
              </w:rPr>
            </w:pPr>
            <w:r w:rsidRPr="008047CB">
              <w:rPr>
                <w:color w:val="595959" w:themeColor="text1" w:themeTint="A6"/>
              </w:rPr>
              <w:fldChar w:fldCharType="begin">
                <w:ffData>
                  <w:name w:val="Check1"/>
                  <w:enabled/>
                  <w:calcOnExit w:val="0"/>
                  <w:checkBox>
                    <w:sizeAuto/>
                    <w:default w:val="0"/>
                  </w:checkBox>
                </w:ffData>
              </w:fldChar>
            </w:r>
            <w:r w:rsidRPr="008047CB">
              <w:rPr>
                <w:color w:val="595959" w:themeColor="text1" w:themeTint="A6"/>
              </w:rPr>
              <w:instrText xml:space="preserve"> FORMCHECKBOX </w:instrText>
            </w:r>
            <w:r w:rsidR="00364427">
              <w:rPr>
                <w:color w:val="595959" w:themeColor="text1" w:themeTint="A6"/>
              </w:rPr>
            </w:r>
            <w:r w:rsidR="00364427">
              <w:rPr>
                <w:color w:val="595959" w:themeColor="text1" w:themeTint="A6"/>
              </w:rPr>
              <w:fldChar w:fldCharType="separate"/>
            </w:r>
            <w:r w:rsidRPr="008047CB">
              <w:rPr>
                <w:color w:val="595959" w:themeColor="text1" w:themeTint="A6"/>
              </w:rPr>
              <w:fldChar w:fldCharType="end"/>
            </w:r>
            <w:r w:rsidRPr="008047CB">
              <w:rPr>
                <w:i/>
                <w:color w:val="595959" w:themeColor="text1" w:themeTint="A6"/>
              </w:rPr>
              <w:t>Goal in Progress (only for multi-year goals)</w:t>
            </w:r>
          </w:p>
          <w:p w14:paraId="1A170807" w14:textId="2BFD509B" w:rsidR="00F27D82" w:rsidRPr="008047CB" w:rsidRDefault="00DA3A82" w:rsidP="00DA3A82">
            <w:pPr>
              <w:pStyle w:val="NoSpacing"/>
              <w:rPr>
                <w:color w:val="595959" w:themeColor="text1" w:themeTint="A6"/>
              </w:rPr>
            </w:pPr>
            <w:r>
              <w:rPr>
                <w:color w:val="595959" w:themeColor="text1" w:themeTint="A6"/>
              </w:rPr>
              <w:t>X</w:t>
            </w:r>
            <w:r w:rsidR="00F27D82" w:rsidRPr="008047CB">
              <w:rPr>
                <w:color w:val="595959" w:themeColor="text1" w:themeTint="A6"/>
              </w:rPr>
              <w:t xml:space="preserve"> </w:t>
            </w:r>
            <w:r w:rsidR="00F27D82" w:rsidRPr="008047CB">
              <w:rPr>
                <w:i/>
                <w:color w:val="595959" w:themeColor="text1" w:themeTint="A6"/>
              </w:rPr>
              <w:t>District/charter does not enroll students in Kindergarten</w:t>
            </w:r>
          </w:p>
        </w:tc>
      </w:tr>
    </w:tbl>
    <w:p w14:paraId="1CEE6B4A" w14:textId="77777777" w:rsidR="008A6078" w:rsidRDefault="008A6078" w:rsidP="00E92CB5">
      <w:pPr>
        <w:pStyle w:val="Heading2"/>
        <w:spacing w:before="0" w:after="0"/>
        <w:rPr>
          <w:sz w:val="22"/>
          <w:szCs w:val="22"/>
        </w:rPr>
      </w:pPr>
    </w:p>
    <w:p w14:paraId="19330733" w14:textId="20FCAF2E" w:rsidR="00FA54C6" w:rsidRPr="00FA54C6" w:rsidRDefault="00FA54C6" w:rsidP="008047CB">
      <w:pPr>
        <w:pStyle w:val="Heading2"/>
        <w:spacing w:before="360" w:after="0"/>
        <w:rPr>
          <w:sz w:val="22"/>
          <w:szCs w:val="22"/>
        </w:rPr>
      </w:pPr>
      <w:r w:rsidRPr="00FA54C6">
        <w:rPr>
          <w:sz w:val="22"/>
          <w:szCs w:val="22"/>
        </w:rPr>
        <w:t>2b. All Students in Third Grade Achieving Grade-Level Literacy</w:t>
      </w:r>
    </w:p>
    <w:tbl>
      <w:tblPr>
        <w:tblStyle w:val="TableGrid"/>
        <w:tblW w:w="10638" w:type="dxa"/>
        <w:tblLook w:val="04A0" w:firstRow="1" w:lastRow="0" w:firstColumn="1" w:lastColumn="0" w:noHBand="0" w:noVBand="1"/>
        <w:tblCaption w:val="Goals and Results"/>
        <w:tblDescription w:val="Goals and Results"/>
      </w:tblPr>
      <w:tblGrid>
        <w:gridCol w:w="4428"/>
        <w:gridCol w:w="3870"/>
        <w:gridCol w:w="2340"/>
      </w:tblGrid>
      <w:tr w:rsidR="006D73B6" w:rsidRPr="006B56B9" w14:paraId="375D5551" w14:textId="77777777" w:rsidTr="006D73B6">
        <w:trPr>
          <w:trHeight w:val="269"/>
          <w:tblHeader/>
        </w:trPr>
        <w:tc>
          <w:tcPr>
            <w:tcW w:w="4428" w:type="dxa"/>
          </w:tcPr>
          <w:p w14:paraId="266A7D6F" w14:textId="77777777" w:rsidR="006D73B6" w:rsidRPr="006B56B9" w:rsidRDefault="006D73B6" w:rsidP="00E435B8">
            <w:pPr>
              <w:jc w:val="center"/>
              <w:rPr>
                <w:b/>
              </w:rPr>
            </w:pPr>
            <w:r w:rsidRPr="006B56B9">
              <w:rPr>
                <w:b/>
              </w:rPr>
              <w:t>Goal</w:t>
            </w:r>
          </w:p>
        </w:tc>
        <w:tc>
          <w:tcPr>
            <w:tcW w:w="3870" w:type="dxa"/>
          </w:tcPr>
          <w:p w14:paraId="5E5ADC9F" w14:textId="77777777" w:rsidR="006D73B6" w:rsidRPr="006B56B9" w:rsidRDefault="006D73B6" w:rsidP="00E435B8">
            <w:pPr>
              <w:jc w:val="center"/>
              <w:rPr>
                <w:b/>
              </w:rPr>
            </w:pPr>
            <w:r w:rsidRPr="006B56B9">
              <w:rPr>
                <w:b/>
              </w:rPr>
              <w:t>Result</w:t>
            </w:r>
          </w:p>
        </w:tc>
        <w:tc>
          <w:tcPr>
            <w:tcW w:w="2340" w:type="dxa"/>
          </w:tcPr>
          <w:p w14:paraId="5ECE9CAC" w14:textId="77777777" w:rsidR="006D73B6" w:rsidRPr="006B56B9" w:rsidRDefault="006D73B6" w:rsidP="00E435B8">
            <w:pPr>
              <w:jc w:val="center"/>
              <w:rPr>
                <w:b/>
              </w:rPr>
            </w:pPr>
            <w:r w:rsidRPr="006B56B9">
              <w:rPr>
                <w:b/>
              </w:rPr>
              <w:t>Goal Status</w:t>
            </w:r>
          </w:p>
        </w:tc>
      </w:tr>
      <w:tr w:rsidR="00FA54C6" w:rsidRPr="006006E6" w14:paraId="55CB435A" w14:textId="77777777" w:rsidTr="006D73B6">
        <w:trPr>
          <w:trHeight w:val="728"/>
        </w:trPr>
        <w:tc>
          <w:tcPr>
            <w:tcW w:w="4428" w:type="dxa"/>
          </w:tcPr>
          <w:p w14:paraId="276097E5" w14:textId="77777777" w:rsidR="00FA54C6" w:rsidRPr="008047CB" w:rsidRDefault="00FA54C6" w:rsidP="003E5408">
            <w:pPr>
              <w:pStyle w:val="NoSpacing"/>
              <w:spacing w:after="360"/>
              <w:rPr>
                <w:color w:val="595959" w:themeColor="text1" w:themeTint="A6"/>
                <w:sz w:val="20"/>
                <w:szCs w:val="20"/>
              </w:rPr>
            </w:pPr>
            <w:r w:rsidRPr="008047CB">
              <w:rPr>
                <w:i/>
                <w:color w:val="595959" w:themeColor="text1" w:themeTint="A6"/>
              </w:rPr>
              <w:t>Provide the established SMART goal for the 2015-2016 school year.</w:t>
            </w:r>
          </w:p>
        </w:tc>
        <w:tc>
          <w:tcPr>
            <w:tcW w:w="3870" w:type="dxa"/>
          </w:tcPr>
          <w:p w14:paraId="3FAFE91C" w14:textId="77777777" w:rsidR="00FA54C6" w:rsidRPr="008047CB" w:rsidRDefault="00FA54C6" w:rsidP="003E5408">
            <w:pPr>
              <w:rPr>
                <w:i/>
                <w:color w:val="595959" w:themeColor="text1" w:themeTint="A6"/>
              </w:rPr>
            </w:pPr>
            <w:r w:rsidRPr="008047CB">
              <w:rPr>
                <w:i/>
                <w:color w:val="595959" w:themeColor="text1" w:themeTint="A6"/>
              </w:rPr>
              <w:t>Provide the result for the 2015-2016 school year that directly ties back to the established goal.</w:t>
            </w:r>
          </w:p>
        </w:tc>
        <w:tc>
          <w:tcPr>
            <w:tcW w:w="2340" w:type="dxa"/>
          </w:tcPr>
          <w:p w14:paraId="5A8EA47F" w14:textId="77777777" w:rsidR="00FA54C6" w:rsidRPr="008047CB" w:rsidRDefault="00FA54C6" w:rsidP="003E5408">
            <w:pPr>
              <w:rPr>
                <w:i/>
                <w:color w:val="595959" w:themeColor="text1" w:themeTint="A6"/>
              </w:rPr>
            </w:pPr>
            <w:r w:rsidRPr="008047CB">
              <w:rPr>
                <w:i/>
                <w:color w:val="595959" w:themeColor="text1" w:themeTint="A6"/>
              </w:rPr>
              <w:t>Check one of the following:</w:t>
            </w:r>
          </w:p>
          <w:p w14:paraId="2D49875C" w14:textId="77777777" w:rsidR="00FA54C6" w:rsidRPr="008047CB" w:rsidRDefault="00FA54C6" w:rsidP="003E5408">
            <w:pPr>
              <w:pStyle w:val="NoSpacing"/>
              <w:rPr>
                <w:color w:val="595959" w:themeColor="text1" w:themeTint="A6"/>
              </w:rPr>
            </w:pPr>
            <w:r w:rsidRPr="008047CB">
              <w:rPr>
                <w:color w:val="595959" w:themeColor="text1" w:themeTint="A6"/>
              </w:rPr>
              <w:fldChar w:fldCharType="begin">
                <w:ffData>
                  <w:name w:val="Check1"/>
                  <w:enabled/>
                  <w:calcOnExit w:val="0"/>
                  <w:checkBox>
                    <w:sizeAuto/>
                    <w:default w:val="0"/>
                  </w:checkBox>
                </w:ffData>
              </w:fldChar>
            </w:r>
            <w:r w:rsidRPr="008047CB">
              <w:rPr>
                <w:color w:val="595959" w:themeColor="text1" w:themeTint="A6"/>
              </w:rPr>
              <w:instrText xml:space="preserve"> FORMCHECKBOX </w:instrText>
            </w:r>
            <w:r w:rsidR="00364427">
              <w:rPr>
                <w:color w:val="595959" w:themeColor="text1" w:themeTint="A6"/>
              </w:rPr>
            </w:r>
            <w:r w:rsidR="00364427">
              <w:rPr>
                <w:color w:val="595959" w:themeColor="text1" w:themeTint="A6"/>
              </w:rPr>
              <w:fldChar w:fldCharType="separate"/>
            </w:r>
            <w:r w:rsidRPr="008047CB">
              <w:rPr>
                <w:color w:val="595959" w:themeColor="text1" w:themeTint="A6"/>
              </w:rPr>
              <w:fldChar w:fldCharType="end"/>
            </w:r>
            <w:r w:rsidRPr="008047CB">
              <w:rPr>
                <w:i/>
                <w:color w:val="595959" w:themeColor="text1" w:themeTint="A6"/>
              </w:rPr>
              <w:t>Goal Met</w:t>
            </w:r>
          </w:p>
          <w:p w14:paraId="78DAAB7C" w14:textId="77777777" w:rsidR="00FA54C6" w:rsidRPr="008047CB" w:rsidRDefault="00FA54C6" w:rsidP="003E5408">
            <w:pPr>
              <w:pStyle w:val="NoSpacing"/>
              <w:rPr>
                <w:color w:val="595959" w:themeColor="text1" w:themeTint="A6"/>
              </w:rPr>
            </w:pPr>
            <w:r w:rsidRPr="008047CB">
              <w:rPr>
                <w:color w:val="595959" w:themeColor="text1" w:themeTint="A6"/>
              </w:rPr>
              <w:fldChar w:fldCharType="begin">
                <w:ffData>
                  <w:name w:val="Check1"/>
                  <w:enabled/>
                  <w:calcOnExit w:val="0"/>
                  <w:checkBox>
                    <w:sizeAuto/>
                    <w:default w:val="0"/>
                  </w:checkBox>
                </w:ffData>
              </w:fldChar>
            </w:r>
            <w:r w:rsidRPr="008047CB">
              <w:rPr>
                <w:color w:val="595959" w:themeColor="text1" w:themeTint="A6"/>
              </w:rPr>
              <w:instrText xml:space="preserve"> FORMCHECKBOX </w:instrText>
            </w:r>
            <w:r w:rsidR="00364427">
              <w:rPr>
                <w:color w:val="595959" w:themeColor="text1" w:themeTint="A6"/>
              </w:rPr>
            </w:r>
            <w:r w:rsidR="00364427">
              <w:rPr>
                <w:color w:val="595959" w:themeColor="text1" w:themeTint="A6"/>
              </w:rPr>
              <w:fldChar w:fldCharType="separate"/>
            </w:r>
            <w:r w:rsidRPr="008047CB">
              <w:rPr>
                <w:color w:val="595959" w:themeColor="text1" w:themeTint="A6"/>
              </w:rPr>
              <w:fldChar w:fldCharType="end"/>
            </w:r>
            <w:r w:rsidRPr="008047CB">
              <w:rPr>
                <w:i/>
                <w:color w:val="595959" w:themeColor="text1" w:themeTint="A6"/>
              </w:rPr>
              <w:t>Goal Not Met</w:t>
            </w:r>
          </w:p>
          <w:p w14:paraId="77F1B6CB" w14:textId="77777777" w:rsidR="00FA54C6" w:rsidRPr="008047CB" w:rsidRDefault="00FA54C6" w:rsidP="003E5408">
            <w:pPr>
              <w:pStyle w:val="NoSpacing"/>
              <w:rPr>
                <w:i/>
                <w:color w:val="595959" w:themeColor="text1" w:themeTint="A6"/>
              </w:rPr>
            </w:pPr>
            <w:r w:rsidRPr="008047CB">
              <w:rPr>
                <w:color w:val="595959" w:themeColor="text1" w:themeTint="A6"/>
              </w:rPr>
              <w:fldChar w:fldCharType="begin">
                <w:ffData>
                  <w:name w:val="Check1"/>
                  <w:enabled/>
                  <w:calcOnExit w:val="0"/>
                  <w:checkBox>
                    <w:sizeAuto/>
                    <w:default w:val="0"/>
                  </w:checkBox>
                </w:ffData>
              </w:fldChar>
            </w:r>
            <w:r w:rsidRPr="008047CB">
              <w:rPr>
                <w:color w:val="595959" w:themeColor="text1" w:themeTint="A6"/>
              </w:rPr>
              <w:instrText xml:space="preserve"> FORMCHECKBOX </w:instrText>
            </w:r>
            <w:r w:rsidR="00364427">
              <w:rPr>
                <w:color w:val="595959" w:themeColor="text1" w:themeTint="A6"/>
              </w:rPr>
            </w:r>
            <w:r w:rsidR="00364427">
              <w:rPr>
                <w:color w:val="595959" w:themeColor="text1" w:themeTint="A6"/>
              </w:rPr>
              <w:fldChar w:fldCharType="separate"/>
            </w:r>
            <w:r w:rsidRPr="008047CB">
              <w:rPr>
                <w:color w:val="595959" w:themeColor="text1" w:themeTint="A6"/>
              </w:rPr>
              <w:fldChar w:fldCharType="end"/>
            </w:r>
            <w:r w:rsidRPr="008047CB">
              <w:rPr>
                <w:i/>
                <w:color w:val="595959" w:themeColor="text1" w:themeTint="A6"/>
              </w:rPr>
              <w:t>Goal in Progress (only for multi-year goals)</w:t>
            </w:r>
          </w:p>
          <w:p w14:paraId="0EFE889A" w14:textId="668C634E" w:rsidR="00FA54C6" w:rsidRPr="008047CB" w:rsidRDefault="00615ADF" w:rsidP="00615ADF">
            <w:pPr>
              <w:pStyle w:val="NoSpacing"/>
              <w:rPr>
                <w:color w:val="595959" w:themeColor="text1" w:themeTint="A6"/>
              </w:rPr>
            </w:pPr>
            <w:r>
              <w:rPr>
                <w:color w:val="595959" w:themeColor="text1" w:themeTint="A6"/>
              </w:rPr>
              <w:t xml:space="preserve">X </w:t>
            </w:r>
            <w:r w:rsidR="00FA54C6" w:rsidRPr="008047CB">
              <w:rPr>
                <w:i/>
                <w:color w:val="595959" w:themeColor="text1" w:themeTint="A6"/>
              </w:rPr>
              <w:t>District/charter does not enroll students in grade 3</w:t>
            </w:r>
          </w:p>
        </w:tc>
      </w:tr>
    </w:tbl>
    <w:p w14:paraId="55A7E4F3" w14:textId="31F4DE24" w:rsidR="00FA54C6" w:rsidRDefault="00FA54C6" w:rsidP="008047CB">
      <w:pPr>
        <w:spacing w:before="360" w:after="0"/>
      </w:pPr>
      <w:r>
        <w:rPr>
          <w:b/>
        </w:rPr>
        <w:t xml:space="preserve">2c. </w:t>
      </w:r>
      <w:r w:rsidRPr="007E506F">
        <w:rPr>
          <w:b/>
        </w:rPr>
        <w:t>Clos</w:t>
      </w:r>
      <w:r>
        <w:rPr>
          <w:b/>
        </w:rPr>
        <w:t>e the</w:t>
      </w:r>
      <w:r w:rsidRPr="007E506F">
        <w:rPr>
          <w:b/>
        </w:rPr>
        <w:t xml:space="preserve"> Achievement Gap(s)</w:t>
      </w:r>
      <w:r>
        <w:rPr>
          <w:b/>
        </w:rPr>
        <w:t xml:space="preserve"> Among All Groups</w:t>
      </w:r>
    </w:p>
    <w:tbl>
      <w:tblPr>
        <w:tblStyle w:val="TableGrid"/>
        <w:tblW w:w="10638" w:type="dxa"/>
        <w:tblLook w:val="04A0" w:firstRow="1" w:lastRow="0" w:firstColumn="1" w:lastColumn="0" w:noHBand="0" w:noVBand="1"/>
        <w:tblCaption w:val="Goals and Results"/>
        <w:tblDescription w:val="Goals and Results"/>
      </w:tblPr>
      <w:tblGrid>
        <w:gridCol w:w="4428"/>
        <w:gridCol w:w="3870"/>
        <w:gridCol w:w="2340"/>
      </w:tblGrid>
      <w:tr w:rsidR="006D73B6" w:rsidRPr="006B56B9" w14:paraId="436DF27E" w14:textId="77777777" w:rsidTr="00E435B8">
        <w:trPr>
          <w:trHeight w:val="269"/>
          <w:tblHeader/>
        </w:trPr>
        <w:tc>
          <w:tcPr>
            <w:tcW w:w="4428" w:type="dxa"/>
          </w:tcPr>
          <w:p w14:paraId="7984845C" w14:textId="77777777" w:rsidR="006D73B6" w:rsidRPr="006B56B9" w:rsidRDefault="006D73B6" w:rsidP="00E435B8">
            <w:pPr>
              <w:jc w:val="center"/>
              <w:rPr>
                <w:b/>
              </w:rPr>
            </w:pPr>
            <w:r w:rsidRPr="006B56B9">
              <w:rPr>
                <w:b/>
              </w:rPr>
              <w:t>Goal</w:t>
            </w:r>
          </w:p>
        </w:tc>
        <w:tc>
          <w:tcPr>
            <w:tcW w:w="3870" w:type="dxa"/>
          </w:tcPr>
          <w:p w14:paraId="6BD6BA40" w14:textId="77777777" w:rsidR="006D73B6" w:rsidRPr="006B56B9" w:rsidRDefault="006D73B6" w:rsidP="00E435B8">
            <w:pPr>
              <w:jc w:val="center"/>
              <w:rPr>
                <w:b/>
              </w:rPr>
            </w:pPr>
            <w:r w:rsidRPr="006B56B9">
              <w:rPr>
                <w:b/>
              </w:rPr>
              <w:t>Result</w:t>
            </w:r>
          </w:p>
        </w:tc>
        <w:tc>
          <w:tcPr>
            <w:tcW w:w="2340" w:type="dxa"/>
          </w:tcPr>
          <w:p w14:paraId="27B41A9E" w14:textId="77777777" w:rsidR="006D73B6" w:rsidRPr="006B56B9" w:rsidRDefault="006D73B6" w:rsidP="00E435B8">
            <w:pPr>
              <w:jc w:val="center"/>
              <w:rPr>
                <w:b/>
              </w:rPr>
            </w:pPr>
            <w:r w:rsidRPr="006B56B9">
              <w:rPr>
                <w:b/>
              </w:rPr>
              <w:t>Goal Status</w:t>
            </w:r>
          </w:p>
        </w:tc>
      </w:tr>
      <w:tr w:rsidR="00FA54C6" w:rsidRPr="006006E6" w14:paraId="56EF8D05" w14:textId="77777777" w:rsidTr="00762C73">
        <w:trPr>
          <w:tblHeader/>
        </w:trPr>
        <w:tc>
          <w:tcPr>
            <w:tcW w:w="4428" w:type="dxa"/>
          </w:tcPr>
          <w:p w14:paraId="6960A94C" w14:textId="1B2179D8" w:rsidR="00FA54C6" w:rsidRPr="008047CB" w:rsidRDefault="00360572" w:rsidP="003E5408">
            <w:pPr>
              <w:pStyle w:val="NoSpacing"/>
              <w:spacing w:after="360"/>
              <w:rPr>
                <w:color w:val="595959" w:themeColor="text1" w:themeTint="A6"/>
                <w:sz w:val="20"/>
                <w:szCs w:val="20"/>
              </w:rPr>
            </w:pPr>
            <w:r w:rsidRPr="00571260">
              <w:rPr>
                <w:sz w:val="20"/>
                <w:szCs w:val="20"/>
              </w:rPr>
              <w:t>UMA students will continue to achieve an MMR  &amp; FR Achievement Gap score of at least 20 points out of 25.</w:t>
            </w:r>
          </w:p>
        </w:tc>
        <w:tc>
          <w:tcPr>
            <w:tcW w:w="3870" w:type="dxa"/>
          </w:tcPr>
          <w:p w14:paraId="3C4BB149" w14:textId="5DB488E7" w:rsidR="00FA54C6" w:rsidRPr="008047CB" w:rsidRDefault="00CE494D" w:rsidP="003E5408">
            <w:pPr>
              <w:rPr>
                <w:i/>
                <w:color w:val="595959" w:themeColor="text1" w:themeTint="A6"/>
              </w:rPr>
            </w:pPr>
            <w:r w:rsidRPr="00571260">
              <w:rPr>
                <w:i/>
              </w:rPr>
              <w:t>UMA scored a 18 out of 25 on the Achievement Gap category of the MMR and a 15 out of 25 on the FR Achievement Gap score.</w:t>
            </w:r>
          </w:p>
        </w:tc>
        <w:tc>
          <w:tcPr>
            <w:tcW w:w="2340" w:type="dxa"/>
          </w:tcPr>
          <w:p w14:paraId="3EDD0DD8" w14:textId="77777777" w:rsidR="00FA54C6" w:rsidRPr="00571260" w:rsidRDefault="00FA54C6" w:rsidP="003E5408">
            <w:pPr>
              <w:rPr>
                <w:i/>
              </w:rPr>
            </w:pPr>
            <w:r w:rsidRPr="00571260">
              <w:rPr>
                <w:i/>
              </w:rPr>
              <w:t>Check one of the following:</w:t>
            </w:r>
          </w:p>
          <w:p w14:paraId="4168E685" w14:textId="77777777" w:rsidR="00FA54C6" w:rsidRPr="00571260" w:rsidRDefault="00FA54C6" w:rsidP="003E5408">
            <w:pPr>
              <w:pStyle w:val="NoSpacing"/>
            </w:pPr>
            <w:r w:rsidRPr="00571260">
              <w:fldChar w:fldCharType="begin">
                <w:ffData>
                  <w:name w:val="Check1"/>
                  <w:enabled/>
                  <w:calcOnExit w:val="0"/>
                  <w:checkBox>
                    <w:sizeAuto/>
                    <w:default w:val="0"/>
                  </w:checkBox>
                </w:ffData>
              </w:fldChar>
            </w:r>
            <w:r w:rsidRPr="00571260">
              <w:instrText xml:space="preserve"> FORMCHECKBOX </w:instrText>
            </w:r>
            <w:r w:rsidR="00364427" w:rsidRPr="00571260">
              <w:fldChar w:fldCharType="separate"/>
            </w:r>
            <w:r w:rsidRPr="00571260">
              <w:fldChar w:fldCharType="end"/>
            </w:r>
            <w:r w:rsidRPr="00571260">
              <w:rPr>
                <w:i/>
              </w:rPr>
              <w:t>Goal Met</w:t>
            </w:r>
          </w:p>
          <w:p w14:paraId="706047FE" w14:textId="0CF874C2" w:rsidR="00FA54C6" w:rsidRPr="00571260" w:rsidRDefault="00CE494D" w:rsidP="003E5408">
            <w:pPr>
              <w:pStyle w:val="NoSpacing"/>
            </w:pPr>
            <w:r w:rsidRPr="00571260">
              <w:t xml:space="preserve">X  </w:t>
            </w:r>
            <w:r w:rsidR="00FA54C6" w:rsidRPr="00571260">
              <w:rPr>
                <w:i/>
              </w:rPr>
              <w:t>Goal Not Met</w:t>
            </w:r>
          </w:p>
          <w:p w14:paraId="38B6C6A5" w14:textId="77777777" w:rsidR="00FA54C6" w:rsidRPr="008047CB" w:rsidRDefault="00FA54C6" w:rsidP="003E5408">
            <w:pPr>
              <w:pStyle w:val="NoSpacing"/>
              <w:rPr>
                <w:color w:val="595959" w:themeColor="text1" w:themeTint="A6"/>
              </w:rPr>
            </w:pPr>
            <w:r w:rsidRPr="00571260">
              <w:fldChar w:fldCharType="begin">
                <w:ffData>
                  <w:name w:val="Check1"/>
                  <w:enabled/>
                  <w:calcOnExit w:val="0"/>
                  <w:checkBox>
                    <w:sizeAuto/>
                    <w:default w:val="0"/>
                  </w:checkBox>
                </w:ffData>
              </w:fldChar>
            </w:r>
            <w:r w:rsidRPr="00571260">
              <w:instrText xml:space="preserve"> FORMCHECKBOX </w:instrText>
            </w:r>
            <w:r w:rsidR="00364427" w:rsidRPr="00571260">
              <w:fldChar w:fldCharType="separate"/>
            </w:r>
            <w:r w:rsidRPr="00571260">
              <w:fldChar w:fldCharType="end"/>
            </w:r>
            <w:r w:rsidRPr="00571260">
              <w:rPr>
                <w:i/>
              </w:rPr>
              <w:t>Goal in Progress (only for multi-year goals)</w:t>
            </w:r>
          </w:p>
        </w:tc>
      </w:tr>
    </w:tbl>
    <w:p w14:paraId="1E3EB745" w14:textId="77777777" w:rsidR="008A6078" w:rsidRDefault="008A6078" w:rsidP="00FA54C6">
      <w:pPr>
        <w:rPr>
          <w:b/>
        </w:rPr>
      </w:pPr>
    </w:p>
    <w:p w14:paraId="08BDD257" w14:textId="753B1098" w:rsidR="00FA54C6" w:rsidRDefault="00FA54C6" w:rsidP="0078195A">
      <w:pPr>
        <w:spacing w:after="0"/>
      </w:pPr>
      <w:r>
        <w:rPr>
          <w:b/>
        </w:rPr>
        <w:t xml:space="preserve">2d. </w:t>
      </w:r>
      <w:r w:rsidRPr="007E506F">
        <w:rPr>
          <w:b/>
        </w:rPr>
        <w:t>All Students Career</w:t>
      </w:r>
      <w:r>
        <w:rPr>
          <w:b/>
        </w:rPr>
        <w:t>-</w:t>
      </w:r>
      <w:r w:rsidRPr="007E506F">
        <w:rPr>
          <w:b/>
        </w:rPr>
        <w:t xml:space="preserve"> and College</w:t>
      </w:r>
      <w:r>
        <w:rPr>
          <w:b/>
        </w:rPr>
        <w:t>-</w:t>
      </w:r>
      <w:r w:rsidRPr="007E506F">
        <w:rPr>
          <w:b/>
        </w:rPr>
        <w:t>Ready by Graduation</w:t>
      </w:r>
    </w:p>
    <w:tbl>
      <w:tblPr>
        <w:tblStyle w:val="TableGrid"/>
        <w:tblW w:w="10638" w:type="dxa"/>
        <w:tblLook w:val="04A0" w:firstRow="1" w:lastRow="0" w:firstColumn="1" w:lastColumn="0" w:noHBand="0" w:noVBand="1"/>
        <w:tblCaption w:val="Goals and Results"/>
        <w:tblDescription w:val="Goals and Results"/>
      </w:tblPr>
      <w:tblGrid>
        <w:gridCol w:w="4428"/>
        <w:gridCol w:w="3870"/>
        <w:gridCol w:w="2340"/>
      </w:tblGrid>
      <w:tr w:rsidR="006D73B6" w:rsidRPr="006B56B9" w14:paraId="1879AFB1" w14:textId="77777777" w:rsidTr="00E435B8">
        <w:trPr>
          <w:trHeight w:val="269"/>
          <w:tblHeader/>
        </w:trPr>
        <w:tc>
          <w:tcPr>
            <w:tcW w:w="4428" w:type="dxa"/>
          </w:tcPr>
          <w:p w14:paraId="617274F6" w14:textId="77777777" w:rsidR="006D73B6" w:rsidRPr="006B56B9" w:rsidRDefault="006D73B6" w:rsidP="00E435B8">
            <w:pPr>
              <w:jc w:val="center"/>
              <w:rPr>
                <w:b/>
              </w:rPr>
            </w:pPr>
            <w:r w:rsidRPr="006B56B9">
              <w:rPr>
                <w:b/>
              </w:rPr>
              <w:t>Goal</w:t>
            </w:r>
          </w:p>
        </w:tc>
        <w:tc>
          <w:tcPr>
            <w:tcW w:w="3870" w:type="dxa"/>
          </w:tcPr>
          <w:p w14:paraId="7EFDFCB2" w14:textId="77777777" w:rsidR="006D73B6" w:rsidRPr="006B56B9" w:rsidRDefault="006D73B6" w:rsidP="00E435B8">
            <w:pPr>
              <w:jc w:val="center"/>
              <w:rPr>
                <w:b/>
              </w:rPr>
            </w:pPr>
            <w:r w:rsidRPr="006B56B9">
              <w:rPr>
                <w:b/>
              </w:rPr>
              <w:t>Result</w:t>
            </w:r>
          </w:p>
        </w:tc>
        <w:tc>
          <w:tcPr>
            <w:tcW w:w="2340" w:type="dxa"/>
          </w:tcPr>
          <w:p w14:paraId="70D4381D" w14:textId="77777777" w:rsidR="006D73B6" w:rsidRPr="006B56B9" w:rsidRDefault="006D73B6" w:rsidP="00E435B8">
            <w:pPr>
              <w:jc w:val="center"/>
              <w:rPr>
                <w:b/>
              </w:rPr>
            </w:pPr>
            <w:r w:rsidRPr="006B56B9">
              <w:rPr>
                <w:b/>
              </w:rPr>
              <w:t>Goal Status</w:t>
            </w:r>
          </w:p>
        </w:tc>
      </w:tr>
      <w:tr w:rsidR="00FA54C6" w:rsidRPr="006006E6" w14:paraId="1B564328" w14:textId="77777777" w:rsidTr="00762C73">
        <w:trPr>
          <w:tblHeader/>
        </w:trPr>
        <w:tc>
          <w:tcPr>
            <w:tcW w:w="4428" w:type="dxa"/>
          </w:tcPr>
          <w:p w14:paraId="71F4F8EE" w14:textId="77777777" w:rsidR="00FA54C6" w:rsidRPr="00571260" w:rsidRDefault="00360572" w:rsidP="003E5408">
            <w:pPr>
              <w:pStyle w:val="NoSpacing"/>
              <w:spacing w:after="360"/>
              <w:rPr>
                <w:sz w:val="20"/>
                <w:szCs w:val="20"/>
              </w:rPr>
            </w:pPr>
            <w:r w:rsidRPr="00571260">
              <w:rPr>
                <w:sz w:val="20"/>
                <w:szCs w:val="20"/>
              </w:rPr>
              <w:t>UMA will ensure that all students participate in the college and career readiness assessment during the fall of the academic year.</w:t>
            </w:r>
          </w:p>
          <w:p w14:paraId="5DFEBBB2" w14:textId="77777777" w:rsidR="00CE494D" w:rsidRDefault="00CE494D" w:rsidP="003E5408">
            <w:pPr>
              <w:pStyle w:val="NoSpacing"/>
              <w:spacing w:after="360"/>
              <w:rPr>
                <w:color w:val="595959" w:themeColor="text1" w:themeTint="A6"/>
                <w:sz w:val="20"/>
                <w:szCs w:val="20"/>
              </w:rPr>
            </w:pPr>
          </w:p>
          <w:p w14:paraId="1A1F2E8D" w14:textId="77777777" w:rsidR="00CE494D" w:rsidRDefault="00CE494D" w:rsidP="003E5408">
            <w:pPr>
              <w:pStyle w:val="NoSpacing"/>
              <w:spacing w:after="360"/>
              <w:rPr>
                <w:color w:val="595959" w:themeColor="text1" w:themeTint="A6"/>
                <w:sz w:val="20"/>
                <w:szCs w:val="20"/>
              </w:rPr>
            </w:pPr>
          </w:p>
          <w:p w14:paraId="1073719C" w14:textId="7EFC7FFC" w:rsidR="00CE494D" w:rsidRDefault="00CE494D" w:rsidP="003E5408">
            <w:pPr>
              <w:pStyle w:val="NoSpacing"/>
              <w:spacing w:after="360"/>
              <w:rPr>
                <w:color w:val="595959" w:themeColor="text1" w:themeTint="A6"/>
                <w:sz w:val="20"/>
                <w:szCs w:val="20"/>
              </w:rPr>
            </w:pPr>
            <w:r w:rsidRPr="00571260">
              <w:rPr>
                <w:sz w:val="20"/>
                <w:szCs w:val="20"/>
              </w:rPr>
              <w:t>UMA will increase # of proficient students, enrolled Oct. 1, in reading as measured by the MCA-III  Assessment by 1% on the Spring 2016 test from 48% to 49%</w:t>
            </w:r>
          </w:p>
          <w:p w14:paraId="28BBB57C" w14:textId="77777777" w:rsidR="00CE494D" w:rsidRDefault="00CE494D" w:rsidP="003E5408">
            <w:pPr>
              <w:pStyle w:val="NoSpacing"/>
              <w:spacing w:after="360"/>
              <w:rPr>
                <w:color w:val="595959" w:themeColor="text1" w:themeTint="A6"/>
                <w:sz w:val="20"/>
                <w:szCs w:val="20"/>
              </w:rPr>
            </w:pPr>
          </w:p>
          <w:p w14:paraId="442E19C8" w14:textId="77777777" w:rsidR="00CE494D" w:rsidRDefault="00CE494D" w:rsidP="003E5408">
            <w:pPr>
              <w:pStyle w:val="NoSpacing"/>
              <w:spacing w:after="360"/>
              <w:rPr>
                <w:color w:val="595959" w:themeColor="text1" w:themeTint="A6"/>
                <w:sz w:val="20"/>
                <w:szCs w:val="20"/>
              </w:rPr>
            </w:pPr>
          </w:p>
          <w:p w14:paraId="379FEF4A" w14:textId="77777777" w:rsidR="00CE494D" w:rsidRDefault="00CE494D" w:rsidP="003E5408">
            <w:pPr>
              <w:pStyle w:val="NoSpacing"/>
              <w:spacing w:after="360"/>
              <w:rPr>
                <w:color w:val="595959" w:themeColor="text1" w:themeTint="A6"/>
                <w:sz w:val="20"/>
                <w:szCs w:val="20"/>
              </w:rPr>
            </w:pPr>
          </w:p>
          <w:p w14:paraId="37C6D511" w14:textId="71D4CE0D" w:rsidR="00CE494D" w:rsidRDefault="00CE494D" w:rsidP="003E5408">
            <w:pPr>
              <w:pStyle w:val="NoSpacing"/>
              <w:spacing w:after="360"/>
              <w:rPr>
                <w:color w:val="595959" w:themeColor="text1" w:themeTint="A6"/>
                <w:sz w:val="20"/>
                <w:szCs w:val="20"/>
              </w:rPr>
            </w:pPr>
            <w:r w:rsidRPr="00571260">
              <w:rPr>
                <w:sz w:val="20"/>
                <w:szCs w:val="20"/>
              </w:rPr>
              <w:t>UMA will increase # of proficient students, enrolled Oct. 1, in math as measured by the MCA-III  Assessment by 1% on the Spring 2016 test from 43% to 44%</w:t>
            </w:r>
          </w:p>
          <w:p w14:paraId="38692F13" w14:textId="63DB4AE3" w:rsidR="00CE494D" w:rsidRPr="008047CB" w:rsidRDefault="00CE494D" w:rsidP="003E5408">
            <w:pPr>
              <w:pStyle w:val="NoSpacing"/>
              <w:spacing w:after="360"/>
              <w:rPr>
                <w:color w:val="595959" w:themeColor="text1" w:themeTint="A6"/>
                <w:sz w:val="20"/>
                <w:szCs w:val="20"/>
              </w:rPr>
            </w:pPr>
          </w:p>
        </w:tc>
        <w:tc>
          <w:tcPr>
            <w:tcW w:w="3870" w:type="dxa"/>
          </w:tcPr>
          <w:p w14:paraId="5C4AD90E" w14:textId="77777777" w:rsidR="00FA54C6" w:rsidRPr="00571260" w:rsidRDefault="00E314CE" w:rsidP="003E5408">
            <w:pPr>
              <w:rPr>
                <w:i/>
              </w:rPr>
            </w:pPr>
            <w:r w:rsidRPr="00571260">
              <w:rPr>
                <w:i/>
              </w:rPr>
              <w:t>UMA met this goal by having all 9</w:t>
            </w:r>
            <w:r w:rsidRPr="00571260">
              <w:rPr>
                <w:i/>
                <w:vertAlign w:val="superscript"/>
              </w:rPr>
              <w:t>th</w:t>
            </w:r>
            <w:r w:rsidRPr="00571260">
              <w:rPr>
                <w:i/>
              </w:rPr>
              <w:t>, 10</w:t>
            </w:r>
            <w:r w:rsidRPr="00571260">
              <w:rPr>
                <w:i/>
                <w:vertAlign w:val="superscript"/>
              </w:rPr>
              <w:t>th</w:t>
            </w:r>
            <w:r w:rsidRPr="00571260">
              <w:rPr>
                <w:i/>
              </w:rPr>
              <w:t>, 11</w:t>
            </w:r>
            <w:r w:rsidRPr="00571260">
              <w:rPr>
                <w:i/>
                <w:vertAlign w:val="superscript"/>
              </w:rPr>
              <w:t>th</w:t>
            </w:r>
            <w:r w:rsidRPr="00571260">
              <w:rPr>
                <w:i/>
              </w:rPr>
              <w:t xml:space="preserve"> and 12</w:t>
            </w:r>
            <w:r w:rsidRPr="00571260">
              <w:rPr>
                <w:i/>
                <w:vertAlign w:val="superscript"/>
              </w:rPr>
              <w:t>th</w:t>
            </w:r>
            <w:r w:rsidRPr="00571260">
              <w:rPr>
                <w:i/>
              </w:rPr>
              <w:t xml:space="preserve"> grade students take the DRC College and Career Readiness assessment on </w:t>
            </w:r>
            <w:r w:rsidR="00A76EAD" w:rsidRPr="00571260">
              <w:rPr>
                <w:i/>
              </w:rPr>
              <w:t>November 4</w:t>
            </w:r>
            <w:r w:rsidR="00A76EAD" w:rsidRPr="00571260">
              <w:rPr>
                <w:i/>
                <w:vertAlign w:val="superscript"/>
              </w:rPr>
              <w:t>th</w:t>
            </w:r>
            <w:r w:rsidR="00A76EAD" w:rsidRPr="00571260">
              <w:rPr>
                <w:i/>
              </w:rPr>
              <w:t>,2015.</w:t>
            </w:r>
          </w:p>
          <w:p w14:paraId="3E75C4A1" w14:textId="77777777" w:rsidR="00B231C6" w:rsidRDefault="00B231C6" w:rsidP="003E5408">
            <w:pPr>
              <w:rPr>
                <w:i/>
                <w:color w:val="595959" w:themeColor="text1" w:themeTint="A6"/>
              </w:rPr>
            </w:pPr>
          </w:p>
          <w:p w14:paraId="47052676" w14:textId="77777777" w:rsidR="00B231C6" w:rsidRDefault="00B231C6" w:rsidP="003E5408">
            <w:pPr>
              <w:rPr>
                <w:i/>
                <w:color w:val="595959" w:themeColor="text1" w:themeTint="A6"/>
              </w:rPr>
            </w:pPr>
          </w:p>
          <w:p w14:paraId="2BA14BC5" w14:textId="77777777" w:rsidR="00B231C6" w:rsidRDefault="00B231C6" w:rsidP="003E5408">
            <w:pPr>
              <w:rPr>
                <w:i/>
                <w:color w:val="595959" w:themeColor="text1" w:themeTint="A6"/>
              </w:rPr>
            </w:pPr>
          </w:p>
          <w:p w14:paraId="65E4824E" w14:textId="77777777" w:rsidR="00B231C6" w:rsidRDefault="00B231C6" w:rsidP="003E5408">
            <w:pPr>
              <w:rPr>
                <w:i/>
                <w:color w:val="595959" w:themeColor="text1" w:themeTint="A6"/>
              </w:rPr>
            </w:pPr>
          </w:p>
          <w:p w14:paraId="0A67DDF4" w14:textId="6A9468BE" w:rsidR="00B231C6" w:rsidRPr="00917438" w:rsidRDefault="00B231C6" w:rsidP="00B231C6">
            <w:pPr>
              <w:rPr>
                <w:i/>
              </w:rPr>
            </w:pPr>
            <w:r>
              <w:rPr>
                <w:i/>
              </w:rPr>
              <w:t>UMA scored 48.5</w:t>
            </w:r>
            <w:r w:rsidRPr="00917438">
              <w:rPr>
                <w:i/>
              </w:rPr>
              <w:t>%  proficiency on the MCA reading assessment.</w:t>
            </w:r>
          </w:p>
          <w:p w14:paraId="4DBA9788" w14:textId="77777777" w:rsidR="00B231C6" w:rsidRDefault="00B231C6" w:rsidP="003E5408">
            <w:pPr>
              <w:rPr>
                <w:i/>
                <w:color w:val="595959" w:themeColor="text1" w:themeTint="A6"/>
              </w:rPr>
            </w:pPr>
          </w:p>
          <w:p w14:paraId="0A541799" w14:textId="77777777" w:rsidR="00B231C6" w:rsidRDefault="00B231C6" w:rsidP="003E5408">
            <w:pPr>
              <w:rPr>
                <w:i/>
                <w:color w:val="595959" w:themeColor="text1" w:themeTint="A6"/>
              </w:rPr>
            </w:pPr>
          </w:p>
          <w:p w14:paraId="5719FE3B" w14:textId="77777777" w:rsidR="00B231C6" w:rsidRDefault="00B231C6" w:rsidP="003E5408">
            <w:pPr>
              <w:rPr>
                <w:i/>
                <w:color w:val="595959" w:themeColor="text1" w:themeTint="A6"/>
              </w:rPr>
            </w:pPr>
          </w:p>
          <w:p w14:paraId="1B3AF960" w14:textId="77777777" w:rsidR="00B231C6" w:rsidRDefault="00B231C6" w:rsidP="003E5408">
            <w:pPr>
              <w:rPr>
                <w:i/>
                <w:color w:val="595959" w:themeColor="text1" w:themeTint="A6"/>
              </w:rPr>
            </w:pPr>
          </w:p>
          <w:p w14:paraId="407D867B" w14:textId="77777777" w:rsidR="00B231C6" w:rsidRDefault="00B231C6" w:rsidP="003E5408">
            <w:pPr>
              <w:rPr>
                <w:i/>
                <w:color w:val="595959" w:themeColor="text1" w:themeTint="A6"/>
              </w:rPr>
            </w:pPr>
          </w:p>
          <w:p w14:paraId="2A9CF5C6" w14:textId="77777777" w:rsidR="00B231C6" w:rsidRDefault="00B231C6" w:rsidP="003E5408">
            <w:pPr>
              <w:rPr>
                <w:i/>
                <w:color w:val="595959" w:themeColor="text1" w:themeTint="A6"/>
              </w:rPr>
            </w:pPr>
          </w:p>
          <w:p w14:paraId="628D85A5" w14:textId="77777777" w:rsidR="00B231C6" w:rsidRDefault="00B231C6" w:rsidP="003E5408">
            <w:pPr>
              <w:rPr>
                <w:i/>
                <w:color w:val="595959" w:themeColor="text1" w:themeTint="A6"/>
              </w:rPr>
            </w:pPr>
          </w:p>
          <w:p w14:paraId="6A4CE72D" w14:textId="77777777" w:rsidR="00B231C6" w:rsidRDefault="00B231C6" w:rsidP="003E5408">
            <w:pPr>
              <w:rPr>
                <w:i/>
                <w:color w:val="595959" w:themeColor="text1" w:themeTint="A6"/>
              </w:rPr>
            </w:pPr>
          </w:p>
          <w:p w14:paraId="234D9A31" w14:textId="77777777" w:rsidR="00B231C6" w:rsidRDefault="00B231C6" w:rsidP="003E5408">
            <w:pPr>
              <w:rPr>
                <w:i/>
                <w:color w:val="595959" w:themeColor="text1" w:themeTint="A6"/>
              </w:rPr>
            </w:pPr>
          </w:p>
          <w:p w14:paraId="73211267" w14:textId="77777777" w:rsidR="00B231C6" w:rsidRDefault="00B231C6" w:rsidP="003E5408">
            <w:pPr>
              <w:rPr>
                <w:i/>
                <w:color w:val="595959" w:themeColor="text1" w:themeTint="A6"/>
              </w:rPr>
            </w:pPr>
          </w:p>
          <w:p w14:paraId="56CBF9FE" w14:textId="77777777" w:rsidR="00B231C6" w:rsidRDefault="00B231C6" w:rsidP="003E5408">
            <w:pPr>
              <w:rPr>
                <w:i/>
                <w:color w:val="595959" w:themeColor="text1" w:themeTint="A6"/>
              </w:rPr>
            </w:pPr>
          </w:p>
          <w:p w14:paraId="363FACB7" w14:textId="3E3FF77D" w:rsidR="00B231C6" w:rsidRPr="008047CB" w:rsidRDefault="00B231C6" w:rsidP="003E5408">
            <w:pPr>
              <w:rPr>
                <w:i/>
                <w:color w:val="595959" w:themeColor="text1" w:themeTint="A6"/>
              </w:rPr>
            </w:pPr>
            <w:r>
              <w:rPr>
                <w:i/>
              </w:rPr>
              <w:t>UMA scored 24.3</w:t>
            </w:r>
            <w:r w:rsidRPr="00917438">
              <w:rPr>
                <w:i/>
              </w:rPr>
              <w:t>% proficiency on the MCA math assessment.</w:t>
            </w:r>
          </w:p>
        </w:tc>
        <w:tc>
          <w:tcPr>
            <w:tcW w:w="2340" w:type="dxa"/>
          </w:tcPr>
          <w:p w14:paraId="43D1C6E4" w14:textId="77777777" w:rsidR="00FA54C6" w:rsidRPr="00571260" w:rsidRDefault="00FA54C6" w:rsidP="003E5408">
            <w:pPr>
              <w:rPr>
                <w:i/>
              </w:rPr>
            </w:pPr>
            <w:r w:rsidRPr="00571260">
              <w:rPr>
                <w:i/>
              </w:rPr>
              <w:t>Check one of the following:</w:t>
            </w:r>
          </w:p>
          <w:p w14:paraId="61C7ED92" w14:textId="25FF292F" w:rsidR="00FA54C6" w:rsidRPr="00571260" w:rsidRDefault="00360572" w:rsidP="003E5408">
            <w:pPr>
              <w:pStyle w:val="NoSpacing"/>
            </w:pPr>
            <w:r w:rsidRPr="00571260">
              <w:t xml:space="preserve">X </w:t>
            </w:r>
            <w:r w:rsidR="00FA54C6" w:rsidRPr="00571260">
              <w:rPr>
                <w:i/>
              </w:rPr>
              <w:t>Goal Met</w:t>
            </w:r>
          </w:p>
          <w:p w14:paraId="4DF1E496" w14:textId="77777777" w:rsidR="00FA54C6" w:rsidRPr="00571260" w:rsidRDefault="00FA54C6" w:rsidP="003E5408">
            <w:pPr>
              <w:pStyle w:val="NoSpacing"/>
            </w:pPr>
            <w:r w:rsidRPr="00571260">
              <w:fldChar w:fldCharType="begin">
                <w:ffData>
                  <w:name w:val="Check1"/>
                  <w:enabled/>
                  <w:calcOnExit w:val="0"/>
                  <w:checkBox>
                    <w:sizeAuto/>
                    <w:default w:val="0"/>
                  </w:checkBox>
                </w:ffData>
              </w:fldChar>
            </w:r>
            <w:r w:rsidRPr="00571260">
              <w:instrText xml:space="preserve"> FORMCHECKBOX </w:instrText>
            </w:r>
            <w:r w:rsidR="00364427" w:rsidRPr="00571260">
              <w:fldChar w:fldCharType="separate"/>
            </w:r>
            <w:r w:rsidRPr="00571260">
              <w:fldChar w:fldCharType="end"/>
            </w:r>
            <w:r w:rsidRPr="00571260">
              <w:rPr>
                <w:i/>
              </w:rPr>
              <w:t>Goal Not Met</w:t>
            </w:r>
          </w:p>
          <w:p w14:paraId="27137FB6" w14:textId="77777777" w:rsidR="00FA54C6" w:rsidRPr="00571260" w:rsidRDefault="00FA54C6" w:rsidP="003E5408">
            <w:pPr>
              <w:pStyle w:val="NoSpacing"/>
              <w:rPr>
                <w:i/>
              </w:rPr>
            </w:pPr>
            <w:r w:rsidRPr="00571260">
              <w:fldChar w:fldCharType="begin">
                <w:ffData>
                  <w:name w:val="Check1"/>
                  <w:enabled/>
                  <w:calcOnExit w:val="0"/>
                  <w:checkBox>
                    <w:sizeAuto/>
                    <w:default w:val="0"/>
                  </w:checkBox>
                </w:ffData>
              </w:fldChar>
            </w:r>
            <w:r w:rsidRPr="00571260">
              <w:instrText xml:space="preserve"> FORMCHECKBOX </w:instrText>
            </w:r>
            <w:r w:rsidR="00364427" w:rsidRPr="00571260">
              <w:fldChar w:fldCharType="separate"/>
            </w:r>
            <w:r w:rsidRPr="00571260">
              <w:fldChar w:fldCharType="end"/>
            </w:r>
            <w:r w:rsidRPr="00571260">
              <w:rPr>
                <w:i/>
              </w:rPr>
              <w:t>Goal in Progress (only for multi-year goals)</w:t>
            </w:r>
          </w:p>
          <w:p w14:paraId="32173EFC" w14:textId="77777777" w:rsidR="00CE494D" w:rsidRDefault="00CE494D" w:rsidP="003E5408">
            <w:pPr>
              <w:pStyle w:val="NoSpacing"/>
              <w:rPr>
                <w:i/>
                <w:color w:val="595959" w:themeColor="text1" w:themeTint="A6"/>
              </w:rPr>
            </w:pPr>
          </w:p>
          <w:p w14:paraId="40D82988" w14:textId="77777777" w:rsidR="00CE494D" w:rsidRPr="00571260" w:rsidRDefault="00CE494D" w:rsidP="00CE494D">
            <w:pPr>
              <w:rPr>
                <w:i/>
              </w:rPr>
            </w:pPr>
            <w:r w:rsidRPr="00571260">
              <w:rPr>
                <w:i/>
              </w:rPr>
              <w:t>Check one of the following:</w:t>
            </w:r>
          </w:p>
          <w:p w14:paraId="3FBE1408" w14:textId="0EC2D10E" w:rsidR="00CE494D" w:rsidRPr="00571260" w:rsidRDefault="00B231C6" w:rsidP="00CE494D">
            <w:pPr>
              <w:pStyle w:val="NoSpacing"/>
            </w:pPr>
            <w:r w:rsidRPr="00571260">
              <w:t xml:space="preserve">    </w:t>
            </w:r>
            <w:r w:rsidR="00CE494D" w:rsidRPr="00571260">
              <w:rPr>
                <w:i/>
              </w:rPr>
              <w:t>Goal Met</w:t>
            </w:r>
          </w:p>
          <w:p w14:paraId="7A1357A3" w14:textId="792B170C" w:rsidR="00CE494D" w:rsidRPr="00571260" w:rsidRDefault="00B231C6" w:rsidP="00CE494D">
            <w:pPr>
              <w:pStyle w:val="NoSpacing"/>
            </w:pPr>
            <w:r w:rsidRPr="00571260">
              <w:t xml:space="preserve"> X G</w:t>
            </w:r>
            <w:r w:rsidR="00CE494D" w:rsidRPr="00571260">
              <w:rPr>
                <w:i/>
              </w:rPr>
              <w:t>oal Not Met</w:t>
            </w:r>
          </w:p>
          <w:p w14:paraId="0C6B03EF" w14:textId="47D3D2D9" w:rsidR="00CE494D" w:rsidRPr="00571260" w:rsidRDefault="00B231C6" w:rsidP="00CE494D">
            <w:pPr>
              <w:pStyle w:val="NoSpacing"/>
              <w:rPr>
                <w:i/>
              </w:rPr>
            </w:pPr>
            <w:r w:rsidRPr="00571260">
              <w:t xml:space="preserve">    </w:t>
            </w:r>
            <w:r w:rsidR="00CE494D" w:rsidRPr="00571260">
              <w:rPr>
                <w:i/>
              </w:rPr>
              <w:t>Goal in Progress (only for multi-year goals)</w:t>
            </w:r>
          </w:p>
          <w:p w14:paraId="008299BB" w14:textId="77777777" w:rsidR="00CE494D" w:rsidRDefault="00CE494D" w:rsidP="00CE494D">
            <w:pPr>
              <w:pStyle w:val="NoSpacing"/>
              <w:rPr>
                <w:i/>
                <w:color w:val="595959" w:themeColor="text1" w:themeTint="A6"/>
              </w:rPr>
            </w:pPr>
          </w:p>
          <w:p w14:paraId="2D504D5D" w14:textId="77777777" w:rsidR="00CE494D" w:rsidRDefault="00CE494D" w:rsidP="00CE494D">
            <w:pPr>
              <w:pStyle w:val="NoSpacing"/>
              <w:rPr>
                <w:i/>
                <w:color w:val="595959" w:themeColor="text1" w:themeTint="A6"/>
              </w:rPr>
            </w:pPr>
          </w:p>
          <w:p w14:paraId="7CB4A5A0" w14:textId="77777777" w:rsidR="00CE494D" w:rsidRPr="00571260" w:rsidRDefault="00CE494D" w:rsidP="00CE494D">
            <w:pPr>
              <w:rPr>
                <w:i/>
              </w:rPr>
            </w:pPr>
            <w:r w:rsidRPr="00571260">
              <w:rPr>
                <w:i/>
              </w:rPr>
              <w:t>Check one of the following:</w:t>
            </w:r>
          </w:p>
          <w:p w14:paraId="3942E359" w14:textId="71D58E2A" w:rsidR="00CE494D" w:rsidRPr="00571260" w:rsidRDefault="00CE494D" w:rsidP="00CE494D">
            <w:pPr>
              <w:pStyle w:val="NoSpacing"/>
            </w:pPr>
            <w:r w:rsidRPr="00571260">
              <w:t xml:space="preserve">    </w:t>
            </w:r>
            <w:r w:rsidRPr="00571260">
              <w:rPr>
                <w:i/>
              </w:rPr>
              <w:t>Goal Met</w:t>
            </w:r>
          </w:p>
          <w:p w14:paraId="5618A512" w14:textId="4B43B7EC" w:rsidR="00CE494D" w:rsidRPr="00571260" w:rsidRDefault="00CE494D" w:rsidP="00CE494D">
            <w:pPr>
              <w:pStyle w:val="NoSpacing"/>
            </w:pPr>
            <w:r w:rsidRPr="00571260">
              <w:t xml:space="preserve">X  </w:t>
            </w:r>
            <w:r w:rsidRPr="00571260">
              <w:rPr>
                <w:i/>
              </w:rPr>
              <w:t>Goal Not Met</w:t>
            </w:r>
          </w:p>
          <w:p w14:paraId="53DB3392" w14:textId="45A305B8" w:rsidR="00CE494D" w:rsidRPr="008047CB" w:rsidRDefault="00CE494D" w:rsidP="00CE494D">
            <w:pPr>
              <w:pStyle w:val="NoSpacing"/>
              <w:rPr>
                <w:color w:val="595959" w:themeColor="text1" w:themeTint="A6"/>
              </w:rPr>
            </w:pPr>
            <w:r w:rsidRPr="00571260">
              <w:t xml:space="preserve">    </w:t>
            </w:r>
            <w:r w:rsidRPr="00571260">
              <w:rPr>
                <w:i/>
              </w:rPr>
              <w:t>Goal in Progress (only for multi-year goals)</w:t>
            </w:r>
          </w:p>
        </w:tc>
      </w:tr>
    </w:tbl>
    <w:p w14:paraId="0C54DAC7" w14:textId="13BA0C53" w:rsidR="00FA54C6" w:rsidRDefault="00FA54C6" w:rsidP="008047CB">
      <w:pPr>
        <w:spacing w:before="360" w:after="0"/>
      </w:pPr>
      <w:r>
        <w:rPr>
          <w:b/>
        </w:rPr>
        <w:t xml:space="preserve">2e. </w:t>
      </w:r>
      <w:r w:rsidRPr="007E506F">
        <w:rPr>
          <w:b/>
        </w:rPr>
        <w:t>All Students Graduate</w:t>
      </w:r>
    </w:p>
    <w:tbl>
      <w:tblPr>
        <w:tblStyle w:val="TableGrid"/>
        <w:tblW w:w="10638" w:type="dxa"/>
        <w:tblLook w:val="04A0" w:firstRow="1" w:lastRow="0" w:firstColumn="1" w:lastColumn="0" w:noHBand="0" w:noVBand="1"/>
        <w:tblCaption w:val="Goals and Results"/>
        <w:tblDescription w:val="Goals and Results"/>
      </w:tblPr>
      <w:tblGrid>
        <w:gridCol w:w="4428"/>
        <w:gridCol w:w="3870"/>
        <w:gridCol w:w="2340"/>
      </w:tblGrid>
      <w:tr w:rsidR="00826669" w:rsidRPr="006B56B9" w14:paraId="20D03419" w14:textId="77777777" w:rsidTr="00E435B8">
        <w:trPr>
          <w:trHeight w:val="269"/>
          <w:tblHeader/>
        </w:trPr>
        <w:tc>
          <w:tcPr>
            <w:tcW w:w="4428" w:type="dxa"/>
          </w:tcPr>
          <w:p w14:paraId="355C7D2A" w14:textId="77777777" w:rsidR="00826669" w:rsidRPr="006B56B9" w:rsidRDefault="00826669" w:rsidP="00E435B8">
            <w:pPr>
              <w:jc w:val="center"/>
              <w:rPr>
                <w:b/>
              </w:rPr>
            </w:pPr>
            <w:r w:rsidRPr="006B56B9">
              <w:rPr>
                <w:b/>
              </w:rPr>
              <w:t>Goal</w:t>
            </w:r>
          </w:p>
        </w:tc>
        <w:tc>
          <w:tcPr>
            <w:tcW w:w="3870" w:type="dxa"/>
          </w:tcPr>
          <w:p w14:paraId="383A8AF3" w14:textId="77777777" w:rsidR="00826669" w:rsidRPr="006B56B9" w:rsidRDefault="00826669" w:rsidP="00E435B8">
            <w:pPr>
              <w:jc w:val="center"/>
              <w:rPr>
                <w:b/>
              </w:rPr>
            </w:pPr>
            <w:r w:rsidRPr="006B56B9">
              <w:rPr>
                <w:b/>
              </w:rPr>
              <w:t>Result</w:t>
            </w:r>
          </w:p>
        </w:tc>
        <w:tc>
          <w:tcPr>
            <w:tcW w:w="2340" w:type="dxa"/>
          </w:tcPr>
          <w:p w14:paraId="38F16C30" w14:textId="77777777" w:rsidR="00826669" w:rsidRPr="006B56B9" w:rsidRDefault="00826669" w:rsidP="00E435B8">
            <w:pPr>
              <w:jc w:val="center"/>
              <w:rPr>
                <w:b/>
              </w:rPr>
            </w:pPr>
            <w:r w:rsidRPr="006B56B9">
              <w:rPr>
                <w:b/>
              </w:rPr>
              <w:t>Goal Status</w:t>
            </w:r>
          </w:p>
        </w:tc>
      </w:tr>
      <w:tr w:rsidR="00FA54C6" w:rsidRPr="006006E6" w14:paraId="20875191" w14:textId="77777777" w:rsidTr="00762C73">
        <w:trPr>
          <w:tblHeader/>
        </w:trPr>
        <w:tc>
          <w:tcPr>
            <w:tcW w:w="4428" w:type="dxa"/>
          </w:tcPr>
          <w:p w14:paraId="13FD4F41" w14:textId="32DD01C4" w:rsidR="00FA54C6" w:rsidRPr="008047CB" w:rsidRDefault="00360572" w:rsidP="003E5408">
            <w:pPr>
              <w:pStyle w:val="NoSpacing"/>
              <w:spacing w:after="360"/>
              <w:rPr>
                <w:color w:val="595959" w:themeColor="text1" w:themeTint="A6"/>
                <w:sz w:val="20"/>
                <w:szCs w:val="20"/>
              </w:rPr>
            </w:pPr>
            <w:r w:rsidRPr="00571260">
              <w:rPr>
                <w:i/>
              </w:rPr>
              <w:t>Ubah Medical Academy will continue to maintain a 90% graduation rate for its students.</w:t>
            </w:r>
          </w:p>
        </w:tc>
        <w:tc>
          <w:tcPr>
            <w:tcW w:w="3870" w:type="dxa"/>
          </w:tcPr>
          <w:p w14:paraId="77D62F40" w14:textId="6DC1E2BF" w:rsidR="00FA54C6" w:rsidRPr="008047CB" w:rsidRDefault="00A76EAD" w:rsidP="003E5408">
            <w:pPr>
              <w:rPr>
                <w:i/>
                <w:color w:val="595959" w:themeColor="text1" w:themeTint="A6"/>
              </w:rPr>
            </w:pPr>
            <w:r w:rsidRPr="00571260">
              <w:rPr>
                <w:i/>
              </w:rPr>
              <w:t xml:space="preserve">UMA </w:t>
            </w:r>
            <w:r w:rsidR="001E6BE1" w:rsidRPr="00571260">
              <w:rPr>
                <w:i/>
              </w:rPr>
              <w:t>had a graduation rate of 98% for the 2015-16 school year.</w:t>
            </w:r>
          </w:p>
        </w:tc>
        <w:tc>
          <w:tcPr>
            <w:tcW w:w="2340" w:type="dxa"/>
          </w:tcPr>
          <w:p w14:paraId="4ADBA56B" w14:textId="77777777" w:rsidR="00A76EAD" w:rsidRPr="00571260" w:rsidRDefault="00FA54C6" w:rsidP="00A76EAD">
            <w:pPr>
              <w:rPr>
                <w:i/>
              </w:rPr>
            </w:pPr>
            <w:r w:rsidRPr="00571260">
              <w:rPr>
                <w:i/>
              </w:rPr>
              <w:t>Check one of the following:</w:t>
            </w:r>
          </w:p>
          <w:p w14:paraId="16CC600E" w14:textId="05C465F6" w:rsidR="00FA54C6" w:rsidRPr="00571260" w:rsidRDefault="00A76EAD" w:rsidP="00A76EAD">
            <w:pPr>
              <w:rPr>
                <w:i/>
              </w:rPr>
            </w:pPr>
            <w:r w:rsidRPr="00571260">
              <w:t xml:space="preserve">X  </w:t>
            </w:r>
            <w:r w:rsidR="00FA54C6" w:rsidRPr="00571260">
              <w:rPr>
                <w:i/>
              </w:rPr>
              <w:t>Goal Met</w:t>
            </w:r>
          </w:p>
          <w:p w14:paraId="398DC0F1" w14:textId="77777777" w:rsidR="00FA54C6" w:rsidRPr="00571260" w:rsidRDefault="00FA54C6" w:rsidP="003E5408">
            <w:pPr>
              <w:pStyle w:val="NoSpacing"/>
            </w:pPr>
            <w:r w:rsidRPr="00571260">
              <w:fldChar w:fldCharType="begin">
                <w:ffData>
                  <w:name w:val="Check1"/>
                  <w:enabled/>
                  <w:calcOnExit w:val="0"/>
                  <w:checkBox>
                    <w:sizeAuto/>
                    <w:default w:val="0"/>
                  </w:checkBox>
                </w:ffData>
              </w:fldChar>
            </w:r>
            <w:r w:rsidRPr="00571260">
              <w:instrText xml:space="preserve"> FORMCHECKBOX </w:instrText>
            </w:r>
            <w:r w:rsidR="00364427" w:rsidRPr="00571260">
              <w:fldChar w:fldCharType="separate"/>
            </w:r>
            <w:r w:rsidRPr="00571260">
              <w:fldChar w:fldCharType="end"/>
            </w:r>
            <w:r w:rsidRPr="00571260">
              <w:rPr>
                <w:i/>
              </w:rPr>
              <w:t>Goal Not Met</w:t>
            </w:r>
          </w:p>
          <w:p w14:paraId="0E2FBED0" w14:textId="77777777" w:rsidR="00FA54C6" w:rsidRPr="00571260" w:rsidRDefault="00FA54C6" w:rsidP="003E5408">
            <w:pPr>
              <w:pStyle w:val="NoSpacing"/>
              <w:rPr>
                <w:i/>
              </w:rPr>
            </w:pPr>
            <w:r w:rsidRPr="00571260">
              <w:fldChar w:fldCharType="begin">
                <w:ffData>
                  <w:name w:val="Check1"/>
                  <w:enabled/>
                  <w:calcOnExit w:val="0"/>
                  <w:checkBox>
                    <w:sizeAuto/>
                    <w:default w:val="0"/>
                  </w:checkBox>
                </w:ffData>
              </w:fldChar>
            </w:r>
            <w:r w:rsidRPr="00571260">
              <w:instrText xml:space="preserve"> FORMCHECKBOX </w:instrText>
            </w:r>
            <w:r w:rsidR="00364427" w:rsidRPr="00571260">
              <w:fldChar w:fldCharType="separate"/>
            </w:r>
            <w:r w:rsidRPr="00571260">
              <w:fldChar w:fldCharType="end"/>
            </w:r>
            <w:r w:rsidRPr="00571260">
              <w:rPr>
                <w:i/>
              </w:rPr>
              <w:t>Goal in Progress (only for multi-year goals)</w:t>
            </w:r>
          </w:p>
          <w:p w14:paraId="58B7DC32" w14:textId="77777777" w:rsidR="00FA54C6" w:rsidRPr="008047CB" w:rsidRDefault="00FA54C6" w:rsidP="003E5408">
            <w:pPr>
              <w:pStyle w:val="NoSpacing"/>
              <w:rPr>
                <w:color w:val="595959" w:themeColor="text1" w:themeTint="A6"/>
              </w:rPr>
            </w:pPr>
            <w:r w:rsidRPr="00571260">
              <w:fldChar w:fldCharType="begin">
                <w:ffData>
                  <w:name w:val="Check1"/>
                  <w:enabled/>
                  <w:calcOnExit w:val="0"/>
                  <w:checkBox>
                    <w:sizeAuto/>
                    <w:default w:val="0"/>
                  </w:checkBox>
                </w:ffData>
              </w:fldChar>
            </w:r>
            <w:r w:rsidRPr="00571260">
              <w:instrText xml:space="preserve"> FORMCHECKBOX </w:instrText>
            </w:r>
            <w:r w:rsidR="00364427" w:rsidRPr="00571260">
              <w:fldChar w:fldCharType="separate"/>
            </w:r>
            <w:r w:rsidRPr="00571260">
              <w:fldChar w:fldCharType="end"/>
            </w:r>
            <w:r w:rsidRPr="00571260">
              <w:rPr>
                <w:i/>
              </w:rPr>
              <w:t>District/charter does not enroll students in grade 12</w:t>
            </w:r>
          </w:p>
        </w:tc>
      </w:tr>
    </w:tbl>
    <w:p w14:paraId="67099C78" w14:textId="6DC5988D" w:rsidR="008A6078" w:rsidRDefault="008A6078" w:rsidP="008A6078">
      <w:pPr>
        <w:pStyle w:val="Heading2"/>
        <w:spacing w:before="360" w:after="0"/>
        <w:ind w:left="360"/>
      </w:pPr>
      <w:r>
        <w:br w:type="page"/>
      </w:r>
    </w:p>
    <w:p w14:paraId="42435DBC" w14:textId="77777777" w:rsidR="00E30563" w:rsidRDefault="00E30563" w:rsidP="00FA54C6">
      <w:pPr>
        <w:pStyle w:val="Heading2"/>
        <w:numPr>
          <w:ilvl w:val="0"/>
          <w:numId w:val="27"/>
        </w:numPr>
        <w:spacing w:before="360" w:after="0"/>
      </w:pPr>
      <w:r>
        <w:t>Identified Needs Based on Data</w:t>
      </w:r>
    </w:p>
    <w:p w14:paraId="2D6FCA6B" w14:textId="77777777" w:rsidR="00E30563" w:rsidRPr="00B30D3F" w:rsidRDefault="00E30563" w:rsidP="008047CB">
      <w:pPr>
        <w:pStyle w:val="NoSpacing"/>
        <w:spacing w:after="240"/>
        <w:rPr>
          <w:sz w:val="20"/>
          <w:szCs w:val="20"/>
        </w:rPr>
      </w:pPr>
      <w:r>
        <w:rPr>
          <w:sz w:val="20"/>
          <w:szCs w:val="20"/>
        </w:rPr>
        <w:t>[Note: Data that was</w:t>
      </w:r>
      <w:r w:rsidRPr="007E506F">
        <w:rPr>
          <w:sz w:val="20"/>
          <w:szCs w:val="20"/>
        </w:rPr>
        <w:t xml:space="preserve"> reviewed to determine needs may include state-level accountability tests, such as Minnesota Comprehensive Assessments (MCAs) and/or local-level data, </w:t>
      </w:r>
      <w:r>
        <w:rPr>
          <w:sz w:val="20"/>
          <w:szCs w:val="20"/>
        </w:rPr>
        <w:t>such as local assessments, attendance, graduation, mobility, remedial course-taking rates, child poverty, etc.]</w:t>
      </w:r>
    </w:p>
    <w:tbl>
      <w:tblPr>
        <w:tblStyle w:val="TableGrid"/>
        <w:tblW w:w="10638" w:type="dxa"/>
        <w:tblLook w:val="04A0" w:firstRow="1" w:lastRow="0" w:firstColumn="1" w:lastColumn="0" w:noHBand="0" w:noVBand="1"/>
        <w:tblCaption w:val="Goals and Results"/>
        <w:tblDescription w:val="Goals and Results"/>
      </w:tblPr>
      <w:tblGrid>
        <w:gridCol w:w="10638"/>
      </w:tblGrid>
      <w:tr w:rsidR="00E30563" w14:paraId="513E7F06" w14:textId="77777777" w:rsidTr="00376900">
        <w:trPr>
          <w:tblHeader/>
        </w:trPr>
        <w:tc>
          <w:tcPr>
            <w:tcW w:w="10638" w:type="dxa"/>
          </w:tcPr>
          <w:p w14:paraId="2140E283" w14:textId="679FAFFC" w:rsidR="00E30563" w:rsidRPr="00E30563" w:rsidRDefault="00360572" w:rsidP="008047CB">
            <w:pPr>
              <w:pStyle w:val="List"/>
              <w:spacing w:after="120"/>
              <w:ind w:left="720" w:firstLine="0"/>
              <w:rPr>
                <w:i/>
                <w:color w:val="808080" w:themeColor="background1" w:themeShade="80"/>
              </w:rPr>
            </w:pPr>
            <w:r>
              <w:rPr>
                <w:sz w:val="20"/>
                <w:szCs w:val="20"/>
              </w:rPr>
              <w:t>UMA school district 4121 data showed the following needs:  To make improvement in proficiency in the areas of math, science, and reading.  In MCA reading, in 2015 the score was showing a proficiency rati</w:t>
            </w:r>
            <w:r w:rsidR="001E6BE1">
              <w:rPr>
                <w:sz w:val="20"/>
                <w:szCs w:val="20"/>
              </w:rPr>
              <w:t>ng of 48</w:t>
            </w:r>
            <w:r>
              <w:rPr>
                <w:sz w:val="20"/>
                <w:szCs w:val="20"/>
              </w:rPr>
              <w:t>%.  In MCA math, in 2015 the score was showing a proficiency rating o</w:t>
            </w:r>
            <w:r w:rsidR="001E6BE1">
              <w:rPr>
                <w:sz w:val="20"/>
                <w:szCs w:val="20"/>
              </w:rPr>
              <w:t>f 43</w:t>
            </w:r>
            <w:r>
              <w:rPr>
                <w:sz w:val="20"/>
                <w:szCs w:val="20"/>
              </w:rPr>
              <w:t xml:space="preserve">%.  In MCA science, the 2015 score was showing a proficiency rating of </w:t>
            </w:r>
            <w:r w:rsidR="001E6BE1">
              <w:rPr>
                <w:sz w:val="20"/>
                <w:szCs w:val="20"/>
              </w:rPr>
              <w:t>4</w:t>
            </w:r>
            <w:r>
              <w:rPr>
                <w:sz w:val="20"/>
                <w:szCs w:val="20"/>
              </w:rPr>
              <w:t xml:space="preserve">6%.  </w:t>
            </w:r>
            <w:r w:rsidR="001E6BE1">
              <w:rPr>
                <w:sz w:val="20"/>
                <w:szCs w:val="20"/>
              </w:rPr>
              <w:t>UMA had a 91.6</w:t>
            </w:r>
            <w:r>
              <w:rPr>
                <w:sz w:val="20"/>
                <w:szCs w:val="20"/>
              </w:rPr>
              <w:t>% graduation rate in 2015.  Clearly the data shows</w:t>
            </w:r>
            <w:r w:rsidR="001E6BE1">
              <w:rPr>
                <w:sz w:val="20"/>
                <w:szCs w:val="20"/>
              </w:rPr>
              <w:t xml:space="preserve"> that improvement happened </w:t>
            </w:r>
            <w:r>
              <w:rPr>
                <w:sz w:val="20"/>
                <w:szCs w:val="20"/>
              </w:rPr>
              <w:t>in all of the core areas</w:t>
            </w:r>
            <w:r w:rsidR="001E6BE1">
              <w:rPr>
                <w:sz w:val="20"/>
                <w:szCs w:val="20"/>
              </w:rPr>
              <w:t xml:space="preserve"> over the previous year, but there is plenty of room for improvement</w:t>
            </w:r>
            <w:r>
              <w:rPr>
                <w:sz w:val="20"/>
                <w:szCs w:val="20"/>
              </w:rPr>
              <w:t>.</w:t>
            </w:r>
            <w:r w:rsidR="00E30563">
              <w:rPr>
                <w:i/>
                <w:color w:val="808080" w:themeColor="background1" w:themeShade="80"/>
              </w:rPr>
              <w:t xml:space="preserve"> </w:t>
            </w:r>
          </w:p>
        </w:tc>
      </w:tr>
    </w:tbl>
    <w:p w14:paraId="7EF99108" w14:textId="2DD96C2E" w:rsidR="008A6078" w:rsidRDefault="008A6078" w:rsidP="008A6078">
      <w:pPr>
        <w:pStyle w:val="Heading2"/>
        <w:spacing w:before="360" w:after="0"/>
        <w:ind w:left="360"/>
      </w:pPr>
      <w:r>
        <w:br w:type="page"/>
      </w:r>
    </w:p>
    <w:p w14:paraId="0733035B" w14:textId="77777777" w:rsidR="00E30563" w:rsidRDefault="00E30563" w:rsidP="00E30563">
      <w:pPr>
        <w:pStyle w:val="Heading2"/>
        <w:numPr>
          <w:ilvl w:val="0"/>
          <w:numId w:val="27"/>
        </w:numPr>
        <w:spacing w:before="360" w:after="0"/>
      </w:pPr>
      <w:r>
        <w:t>Systems, Strategies and Support Category</w:t>
      </w:r>
    </w:p>
    <w:p w14:paraId="06C9A994" w14:textId="017B4D10" w:rsidR="00CC63AD" w:rsidRPr="00CC63AD" w:rsidRDefault="00CC63AD" w:rsidP="008047CB">
      <w:pPr>
        <w:spacing w:before="360" w:after="0"/>
      </w:pPr>
      <w:r>
        <w:rPr>
          <w:b/>
        </w:rPr>
        <w:t>4a. Students</w:t>
      </w:r>
    </w:p>
    <w:tbl>
      <w:tblPr>
        <w:tblStyle w:val="TableGrid"/>
        <w:tblW w:w="10638" w:type="dxa"/>
        <w:tblLook w:val="04A0" w:firstRow="1" w:lastRow="0" w:firstColumn="1" w:lastColumn="0" w:noHBand="0" w:noVBand="1"/>
        <w:tblCaption w:val="Goals and Results"/>
        <w:tblDescription w:val="Goals and Results"/>
      </w:tblPr>
      <w:tblGrid>
        <w:gridCol w:w="10638"/>
      </w:tblGrid>
      <w:tr w:rsidR="00E30563" w14:paraId="292E4ECC" w14:textId="77777777" w:rsidTr="00D40F04">
        <w:trPr>
          <w:trHeight w:val="1133"/>
          <w:tblHeader/>
        </w:trPr>
        <w:tc>
          <w:tcPr>
            <w:tcW w:w="10638" w:type="dxa"/>
          </w:tcPr>
          <w:p w14:paraId="5395FCD1" w14:textId="77777777" w:rsidR="00285CFA" w:rsidRDefault="00285CFA" w:rsidP="00285CFA">
            <w:pPr>
              <w:pStyle w:val="NoSpacing"/>
              <w:numPr>
                <w:ilvl w:val="0"/>
                <w:numId w:val="23"/>
              </w:numPr>
              <w:rPr>
                <w:i/>
              </w:rPr>
            </w:pPr>
            <w:r w:rsidRPr="00B371CE">
              <w:rPr>
                <w:i/>
              </w:rPr>
              <w:t xml:space="preserve">Students were given ample support from the UMA staff members to help them meet their goals of achievement.  The students were offered to receive help from any teacher at least once a week where the teacher stayed after school for an hour and a half to give student an opportunity for homework help.  The students were given targeted instruction during Spring Break for 5 hours a day </w:t>
            </w:r>
            <w:r>
              <w:rPr>
                <w:i/>
              </w:rPr>
              <w:t xml:space="preserve">Monday-Thursday </w:t>
            </w:r>
            <w:r w:rsidRPr="00B371CE">
              <w:rPr>
                <w:i/>
              </w:rPr>
              <w:t xml:space="preserve">to help with MCA preparation.  UMA also had classes that met once a week for an hour </w:t>
            </w:r>
            <w:r>
              <w:rPr>
                <w:i/>
              </w:rPr>
              <w:t xml:space="preserve">each week </w:t>
            </w:r>
            <w:r w:rsidRPr="00B371CE">
              <w:rPr>
                <w:i/>
              </w:rPr>
              <w:t>just to work on MCA preparation.  At least 2 UMA Educational assistants were available for 2 hours each day after school from Monday-Thursday to help with tutoring students for those who needed or asked for help</w:t>
            </w:r>
            <w:r>
              <w:rPr>
                <w:i/>
              </w:rPr>
              <w:t xml:space="preserve"> in the areas of Math, Reading, and Science</w:t>
            </w:r>
            <w:r w:rsidRPr="00B371CE">
              <w:rPr>
                <w:i/>
              </w:rPr>
              <w:t>.  Data was disaggregated by using Viewpoint to look for historical patterns</w:t>
            </w:r>
            <w:r>
              <w:rPr>
                <w:i/>
              </w:rPr>
              <w:t xml:space="preserve"> and standards that were needed to be addressed</w:t>
            </w:r>
            <w:r w:rsidRPr="00B371CE">
              <w:rPr>
                <w:i/>
              </w:rPr>
              <w:t>.  Students were given assessments throughout the year in their MCA prep classes to assess their readiness.</w:t>
            </w:r>
          </w:p>
          <w:p w14:paraId="3C10BFB5" w14:textId="77777777" w:rsidR="00285CFA" w:rsidRPr="004B3CD2" w:rsidRDefault="00285CFA" w:rsidP="00285CFA">
            <w:pPr>
              <w:pStyle w:val="NoSpacing"/>
              <w:ind w:left="720"/>
              <w:rPr>
                <w:i/>
              </w:rPr>
            </w:pPr>
            <w:r w:rsidRPr="004B3CD2">
              <w:rPr>
                <w:i/>
              </w:rPr>
              <w:t xml:space="preserve"> </w:t>
            </w:r>
          </w:p>
          <w:p w14:paraId="3E9D0750" w14:textId="5263A3F6" w:rsidR="00E30563" w:rsidRPr="008E4D09" w:rsidRDefault="00E30563" w:rsidP="00285CFA">
            <w:pPr>
              <w:pStyle w:val="NoSpacing"/>
              <w:ind w:left="1440"/>
              <w:rPr>
                <w:i/>
              </w:rPr>
            </w:pPr>
            <w:r w:rsidRPr="008047CB">
              <w:rPr>
                <w:i/>
                <w:color w:val="595959" w:themeColor="text1" w:themeTint="A6"/>
              </w:rPr>
              <w:t xml:space="preserve"> </w:t>
            </w:r>
          </w:p>
        </w:tc>
      </w:tr>
    </w:tbl>
    <w:p w14:paraId="33C966D0" w14:textId="507A1533" w:rsidR="00CC63AD" w:rsidRDefault="00CC63AD" w:rsidP="008047CB">
      <w:pPr>
        <w:pStyle w:val="List"/>
        <w:spacing w:before="360" w:after="0"/>
        <w:rPr>
          <w:b/>
          <w:sz w:val="26"/>
          <w:szCs w:val="26"/>
        </w:rPr>
      </w:pPr>
      <w:r>
        <w:rPr>
          <w:b/>
        </w:rPr>
        <w:t>4b. Teachers and Principals</w:t>
      </w:r>
    </w:p>
    <w:tbl>
      <w:tblPr>
        <w:tblStyle w:val="TableGrid"/>
        <w:tblW w:w="10638" w:type="dxa"/>
        <w:tblLook w:val="04A0" w:firstRow="1" w:lastRow="0" w:firstColumn="1" w:lastColumn="0" w:noHBand="0" w:noVBand="1"/>
        <w:tblCaption w:val="Goals and Results"/>
        <w:tblDescription w:val="Goals and Results"/>
      </w:tblPr>
      <w:tblGrid>
        <w:gridCol w:w="10638"/>
      </w:tblGrid>
      <w:tr w:rsidR="00CC63AD" w:rsidRPr="006006E6" w14:paraId="21DD298D" w14:textId="77777777" w:rsidTr="00D40F04">
        <w:trPr>
          <w:trHeight w:val="1133"/>
          <w:tblHeader/>
        </w:trPr>
        <w:tc>
          <w:tcPr>
            <w:tcW w:w="10638" w:type="dxa"/>
          </w:tcPr>
          <w:p w14:paraId="7B220931" w14:textId="498BC18B" w:rsidR="007765E1" w:rsidRPr="007765E1" w:rsidRDefault="007765E1" w:rsidP="007765E1">
            <w:pPr>
              <w:pStyle w:val="ListParagraph"/>
            </w:pPr>
            <w:r w:rsidRPr="007765E1">
              <w:t>The Assistant Director of Instruction did many walk-throughs at the beginning of the school year to give positive, informal feedback on observations that were made.  The feedback provided was assessed in the following areas of instruction: Learners &amp; Relevance, Instruction &amp; Rigor, and Environment and Culture.  The evaluation system put teachers into three categories of teachers based on experience of the teacher.  Each teacher was given at least two formal evaluations that evaluated the areas of Preparation, Lesson Delivery, Review/Assessment, and Practice/Application, Interaction, Classroom Environment, and Professional Responsibilities.  A 5 point scale was used to evaluate.  The Director’s</w:t>
            </w:r>
            <w:r>
              <w:t xml:space="preserve"> </w:t>
            </w:r>
            <w:r w:rsidRPr="007765E1">
              <w:t>(Principal) evaluation was conducted at a June school board meeting in a closed s</w:t>
            </w:r>
            <w:r>
              <w:t xml:space="preserve">ession by the School Board.  </w:t>
            </w:r>
          </w:p>
          <w:p w14:paraId="66E2B240" w14:textId="278E8D76" w:rsidR="00CC63AD" w:rsidRPr="006006E6" w:rsidRDefault="00CC63AD" w:rsidP="007765E1">
            <w:pPr>
              <w:pStyle w:val="NoSpacing"/>
              <w:ind w:left="2160"/>
            </w:pPr>
            <w:r w:rsidRPr="008047CB">
              <w:rPr>
                <w:i/>
                <w:color w:val="595959" w:themeColor="text1" w:themeTint="A6"/>
              </w:rPr>
              <w:t xml:space="preserve"> </w:t>
            </w:r>
          </w:p>
        </w:tc>
      </w:tr>
    </w:tbl>
    <w:p w14:paraId="4AF0689E" w14:textId="16DB7A1B" w:rsidR="00CC63AD" w:rsidRDefault="00CC63AD" w:rsidP="008047CB">
      <w:pPr>
        <w:pStyle w:val="List"/>
        <w:spacing w:before="360" w:after="0"/>
        <w:rPr>
          <w:b/>
          <w:sz w:val="26"/>
          <w:szCs w:val="26"/>
        </w:rPr>
      </w:pPr>
      <w:r>
        <w:rPr>
          <w:b/>
        </w:rPr>
        <w:t>4c. District</w:t>
      </w:r>
    </w:p>
    <w:tbl>
      <w:tblPr>
        <w:tblStyle w:val="TableGrid"/>
        <w:tblW w:w="10638" w:type="dxa"/>
        <w:tblLook w:val="04A0" w:firstRow="1" w:lastRow="0" w:firstColumn="1" w:lastColumn="0" w:noHBand="0" w:noVBand="1"/>
        <w:tblCaption w:val="Goals and Results"/>
        <w:tblDescription w:val="Goals and Results"/>
      </w:tblPr>
      <w:tblGrid>
        <w:gridCol w:w="10638"/>
      </w:tblGrid>
      <w:tr w:rsidR="00CC63AD" w:rsidRPr="006006E6" w14:paraId="7397B434" w14:textId="77777777" w:rsidTr="00D40F04">
        <w:trPr>
          <w:trHeight w:val="638"/>
          <w:tblHeader/>
        </w:trPr>
        <w:tc>
          <w:tcPr>
            <w:tcW w:w="10638" w:type="dxa"/>
          </w:tcPr>
          <w:p w14:paraId="429441C4" w14:textId="59D19C34" w:rsidR="00306E57" w:rsidRDefault="00306E57" w:rsidP="00306E57">
            <w:pPr>
              <w:pStyle w:val="NoSpacing"/>
              <w:ind w:left="720"/>
            </w:pPr>
            <w:r>
              <w:t xml:space="preserve">The teachers were offered professional development for a total of 10 days during the 2015-16 school year.  The areas of professional development that were offered were: Chromebooks/Powerschool /Google Classroom, East African Culture, Turn-it-In training, and Edline training, and Teach Like a Champion techniques.  </w:t>
            </w:r>
            <w:r w:rsidR="00571260">
              <w:t xml:space="preserve">There was also a two-day Professional Development for staff members in Restorative Discipline and PBIS with Dr. Fred Johnson in September. </w:t>
            </w:r>
            <w:r>
              <w:t xml:space="preserve">In addition to the professional development offered, there were monthly PLC meetings where teachers strategized to implement data driven instruction by accessing the Viewpoint database.  </w:t>
            </w:r>
            <w:r w:rsidR="00571260">
              <w:t xml:space="preserve">The teachers were </w:t>
            </w:r>
            <w:r>
              <w:t xml:space="preserve">given the task to update their curriculum maps in the TIES/Eclipse system while teaching their classes throughout the year.  The curriculum maps did help drive instruction especially in semester classes, and they will continue to do so in the coming years. </w:t>
            </w:r>
          </w:p>
          <w:p w14:paraId="23D3134A" w14:textId="54EA3D3A" w:rsidR="00CC63AD" w:rsidRPr="006006E6" w:rsidRDefault="00CC63AD" w:rsidP="00306E57">
            <w:pPr>
              <w:pStyle w:val="NoSpacing"/>
            </w:pPr>
            <w:bookmarkStart w:id="0" w:name="_GoBack"/>
            <w:bookmarkEnd w:id="0"/>
          </w:p>
        </w:tc>
      </w:tr>
    </w:tbl>
    <w:p w14:paraId="67022470" w14:textId="1D7D7E16" w:rsidR="008A6078" w:rsidRDefault="008A6078" w:rsidP="005D7883">
      <w:pPr>
        <w:pStyle w:val="List"/>
        <w:ind w:firstLine="0"/>
        <w:rPr>
          <w:b/>
          <w:sz w:val="26"/>
          <w:szCs w:val="26"/>
        </w:rPr>
      </w:pPr>
      <w:r>
        <w:rPr>
          <w:b/>
          <w:sz w:val="26"/>
          <w:szCs w:val="26"/>
        </w:rPr>
        <w:br w:type="page"/>
      </w:r>
    </w:p>
    <w:p w14:paraId="7A6BD9C8" w14:textId="18BDCA36" w:rsidR="005A0336" w:rsidRDefault="005A0336" w:rsidP="002A6EDE">
      <w:pPr>
        <w:pStyle w:val="List"/>
        <w:numPr>
          <w:ilvl w:val="0"/>
          <w:numId w:val="27"/>
        </w:numPr>
        <w:rPr>
          <w:b/>
          <w:sz w:val="26"/>
          <w:szCs w:val="26"/>
        </w:rPr>
      </w:pPr>
      <w:r>
        <w:rPr>
          <w:b/>
          <w:sz w:val="26"/>
          <w:szCs w:val="26"/>
        </w:rPr>
        <w:t>Equitable Access to Excellent Teachers</w:t>
      </w:r>
    </w:p>
    <w:p w14:paraId="1FC8E8B6" w14:textId="28A15417" w:rsidR="00C738C2" w:rsidRPr="005F3944" w:rsidRDefault="00BD3D4E" w:rsidP="00540977">
      <w:pPr>
        <w:pStyle w:val="NoSpacing"/>
        <w:spacing w:after="240"/>
        <w:rPr>
          <w:rFonts w:cs="Arial"/>
          <w:sz w:val="20"/>
          <w:szCs w:val="20"/>
        </w:rPr>
      </w:pPr>
      <w:r w:rsidRPr="005F3944">
        <w:rPr>
          <w:rFonts w:cs="Arial"/>
          <w:sz w:val="20"/>
          <w:szCs w:val="20"/>
        </w:rPr>
        <w:t xml:space="preserve">On June </w:t>
      </w:r>
      <w:r w:rsidR="003B1E6B" w:rsidRPr="005F3944">
        <w:rPr>
          <w:rFonts w:cs="Arial"/>
          <w:sz w:val="20"/>
          <w:szCs w:val="20"/>
        </w:rPr>
        <w:t>1</w:t>
      </w:r>
      <w:r w:rsidRPr="005F3944">
        <w:rPr>
          <w:rFonts w:cs="Arial"/>
          <w:sz w:val="20"/>
          <w:szCs w:val="20"/>
        </w:rPr>
        <w:t xml:space="preserve">, 2015, MDE submitted a plan to the U.S. Department of Education that required all states to address long term needs for improving equitable access of all students to </w:t>
      </w:r>
      <w:r w:rsidR="003B1E6B" w:rsidRPr="005F3944">
        <w:rPr>
          <w:rFonts w:cs="Arial"/>
          <w:sz w:val="20"/>
          <w:szCs w:val="20"/>
        </w:rPr>
        <w:t xml:space="preserve">excellent </w:t>
      </w:r>
      <w:r w:rsidRPr="005F3944">
        <w:rPr>
          <w:rFonts w:cs="Arial"/>
          <w:sz w:val="20"/>
          <w:szCs w:val="20"/>
        </w:rPr>
        <w:t xml:space="preserve">educators.  </w:t>
      </w:r>
      <w:r w:rsidR="00C738C2" w:rsidRPr="005F3944">
        <w:rPr>
          <w:rFonts w:cs="Arial"/>
          <w:sz w:val="20"/>
          <w:szCs w:val="20"/>
        </w:rPr>
        <w:t xml:space="preserve">No Child Left Behind (NCLB) required that states address gaps in access to experienced, licensed and in-field teachers. The Every Student Succeeds Act (ESSA), signed on December 10, 2015, now requires states to evaluate and publicly report whether low-income and minority students are disproportionately served by ineffective, out-of-field, or inexperienced teachers.  </w:t>
      </w:r>
    </w:p>
    <w:p w14:paraId="72A77AD3" w14:textId="6F6ACFAD" w:rsidR="00AD0456" w:rsidRPr="00BB1205" w:rsidRDefault="005F3944" w:rsidP="002261DD">
      <w:pPr>
        <w:pStyle w:val="NoSpacing"/>
        <w:rPr>
          <w:rFonts w:eastAsia="Times New Roman" w:cs="Arial"/>
          <w:color w:val="000000"/>
          <w:sz w:val="20"/>
          <w:szCs w:val="20"/>
        </w:rPr>
      </w:pPr>
      <w:r w:rsidRPr="00BB1205">
        <w:rPr>
          <w:rFonts w:cs="Arial"/>
          <w:sz w:val="20"/>
          <w:szCs w:val="20"/>
        </w:rPr>
        <w:t>To reach the goals of the WBWF, it is important to ensure that all students, particularly students from low income</w:t>
      </w:r>
      <w:r w:rsidR="00885BCE">
        <w:rPr>
          <w:rFonts w:cs="Arial"/>
          <w:sz w:val="20"/>
          <w:szCs w:val="20"/>
        </w:rPr>
        <w:t xml:space="preserve"> families and students of color</w:t>
      </w:r>
      <w:r w:rsidRPr="00BB1205">
        <w:rPr>
          <w:rFonts w:cs="Arial"/>
          <w:sz w:val="20"/>
          <w:szCs w:val="20"/>
        </w:rPr>
        <w:t xml:space="preserve"> have equitable access to teachers and principals who can help them reach their potential.</w:t>
      </w:r>
      <w:r w:rsidRPr="00BB1205">
        <w:rPr>
          <w:rFonts w:eastAsia="Times New Roman" w:cs="Arial"/>
          <w:color w:val="000000"/>
          <w:sz w:val="20"/>
          <w:szCs w:val="20"/>
        </w:rPr>
        <w:t xml:space="preserve">  Following </w:t>
      </w:r>
      <w:r w:rsidR="00BD3D4E" w:rsidRPr="00BB1205">
        <w:rPr>
          <w:rFonts w:cs="Arial"/>
          <w:sz w:val="20"/>
          <w:szCs w:val="20"/>
        </w:rPr>
        <w:t xml:space="preserve">the 2016 legislative session, </w:t>
      </w:r>
      <w:r w:rsidR="00AD0456" w:rsidRPr="00BB1205">
        <w:rPr>
          <w:rFonts w:cs="Arial"/>
          <w:sz w:val="20"/>
          <w:szCs w:val="20"/>
        </w:rPr>
        <w:t xml:space="preserve">WBWF now </w:t>
      </w:r>
      <w:r w:rsidR="00C738C2" w:rsidRPr="00BB1205">
        <w:rPr>
          <w:rFonts w:cs="Arial"/>
          <w:sz w:val="20"/>
          <w:szCs w:val="20"/>
        </w:rPr>
        <w:t>requires:</w:t>
      </w:r>
    </w:p>
    <w:p w14:paraId="6C499E81" w14:textId="51674BD4" w:rsidR="00AD0456" w:rsidRPr="00BB1205" w:rsidRDefault="00AD0456" w:rsidP="008047CB">
      <w:pPr>
        <w:pStyle w:val="List"/>
        <w:numPr>
          <w:ilvl w:val="0"/>
          <w:numId w:val="29"/>
        </w:numPr>
      </w:pPr>
      <w:r w:rsidRPr="00BB1205">
        <w:t>Districts to h</w:t>
      </w:r>
      <w:r w:rsidR="00137259" w:rsidRPr="00BB1205">
        <w:t>ave a</w:t>
      </w:r>
      <w:r w:rsidR="00BF4DB8" w:rsidRPr="00BB1205">
        <w:t xml:space="preserve"> process to examine the equitable distribution of teachers and strategies to ensure low-income and minority children are not taught at higher rates than other children by inexperienced, ineff</w:t>
      </w:r>
      <w:r w:rsidR="003B1E6B" w:rsidRPr="00BB1205">
        <w:t>ective, or out-of-field teacher</w:t>
      </w:r>
      <w:r w:rsidR="00C738C2" w:rsidRPr="00BB1205">
        <w:t>s</w:t>
      </w:r>
      <w:r w:rsidR="003B1E6B" w:rsidRPr="00BB1205">
        <w:t>.</w:t>
      </w:r>
    </w:p>
    <w:p w14:paraId="3C22E3FD" w14:textId="3AEE30A1" w:rsidR="0072655C" w:rsidRPr="002261DD" w:rsidRDefault="00AD0456" w:rsidP="008047CB">
      <w:pPr>
        <w:pStyle w:val="List"/>
        <w:numPr>
          <w:ilvl w:val="0"/>
          <w:numId w:val="29"/>
        </w:numPr>
        <w:rPr>
          <w:rFonts w:eastAsia="Times New Roman"/>
          <w:color w:val="000000"/>
        </w:rPr>
      </w:pPr>
      <w:r w:rsidRPr="00BB1205">
        <w:t>D</w:t>
      </w:r>
      <w:r w:rsidR="00BF4DB8" w:rsidRPr="00BB1205">
        <w:t>istrict advisory committee</w:t>
      </w:r>
      <w:r w:rsidRPr="00BB1205">
        <w:t>s to</w:t>
      </w:r>
      <w:r w:rsidR="00BF4DB8" w:rsidRPr="00BB1205">
        <w:t xml:space="preserve"> recommend to the school board </w:t>
      </w:r>
      <w:r w:rsidRPr="00BB1205">
        <w:t xml:space="preserve">the </w:t>
      </w:r>
      <w:r w:rsidR="00BF4DB8" w:rsidRPr="00BB1205">
        <w:t>means to improve students' equitable access to effective and more diverse teachers</w:t>
      </w:r>
      <w:r w:rsidR="00C738C2" w:rsidRPr="00BB1205">
        <w:t>.</w:t>
      </w:r>
    </w:p>
    <w:p w14:paraId="2FE81E98" w14:textId="74A83639" w:rsidR="00DC0908" w:rsidRPr="008047CB" w:rsidRDefault="00B336DF" w:rsidP="00B336DF">
      <w:pPr>
        <w:pStyle w:val="NoSpacing"/>
        <w:spacing w:after="240"/>
        <w:rPr>
          <w:rFonts w:cs="Arial"/>
        </w:rPr>
      </w:pPr>
      <w:r w:rsidRPr="008047CB">
        <w:rPr>
          <w:rFonts w:cs="Arial"/>
        </w:rPr>
        <w:t>In fall 20</w:t>
      </w:r>
      <w:r w:rsidR="0077752C" w:rsidRPr="008047CB">
        <w:rPr>
          <w:rFonts w:cs="Arial"/>
        </w:rPr>
        <w:t>1</w:t>
      </w:r>
      <w:r w:rsidRPr="008047CB">
        <w:rPr>
          <w:rFonts w:cs="Arial"/>
        </w:rPr>
        <w:t xml:space="preserve">6, MDE will be engaging with a variety of stakeholders to unpack the definition of </w:t>
      </w:r>
      <w:r w:rsidRPr="008047CB">
        <w:rPr>
          <w:rFonts w:cs="Arial"/>
          <w:i/>
        </w:rPr>
        <w:t xml:space="preserve">effective </w:t>
      </w:r>
      <w:r w:rsidRPr="008047CB">
        <w:rPr>
          <w:rFonts w:cs="Arial"/>
        </w:rPr>
        <w:t>teachers in ESSA and WBWF as well as determine how the state might be able to evaluate and publicl</w:t>
      </w:r>
      <w:r w:rsidR="00DC0908" w:rsidRPr="008047CB">
        <w:rPr>
          <w:rFonts w:cs="Arial"/>
        </w:rPr>
        <w:t>y report equitable access data.</w:t>
      </w:r>
      <w:r w:rsidR="00B53C86" w:rsidRPr="008047CB">
        <w:rPr>
          <w:rFonts w:cs="Arial"/>
        </w:rPr>
        <w:t xml:space="preserve"> MDE will communicate the outcomes of these discussions </w:t>
      </w:r>
      <w:r w:rsidR="000B2D34" w:rsidRPr="008047CB">
        <w:rPr>
          <w:rFonts w:cs="Arial"/>
        </w:rPr>
        <w:t>to</w:t>
      </w:r>
      <w:r w:rsidR="00B53C86" w:rsidRPr="008047CB">
        <w:rPr>
          <w:rFonts w:cs="Arial"/>
        </w:rPr>
        <w:t xml:space="preserve"> all districts.</w:t>
      </w:r>
      <w:r w:rsidRPr="008047CB">
        <w:rPr>
          <w:rFonts w:cs="Arial"/>
        </w:rPr>
        <w:t xml:space="preserve"> </w:t>
      </w:r>
    </w:p>
    <w:p w14:paraId="600F1585" w14:textId="77777777" w:rsidR="00E30563" w:rsidRDefault="00E30563" w:rsidP="00E30563">
      <w:pPr>
        <w:pStyle w:val="NoSpacing"/>
        <w:spacing w:after="240"/>
        <w:rPr>
          <w:rFonts w:cs="Arial"/>
        </w:rPr>
      </w:pPr>
      <w:r w:rsidRPr="00DC0908">
        <w:rPr>
          <w:rFonts w:cs="Arial"/>
        </w:rPr>
        <w:t xml:space="preserve">In this 2015-2016 summary report submission, please provide the </w:t>
      </w:r>
      <w:r>
        <w:rPr>
          <w:rFonts w:cs="Arial"/>
        </w:rPr>
        <w:t>information below.</w:t>
      </w:r>
    </w:p>
    <w:tbl>
      <w:tblPr>
        <w:tblStyle w:val="TableGrid"/>
        <w:tblW w:w="10638" w:type="dxa"/>
        <w:tblLook w:val="04A0" w:firstRow="1" w:lastRow="0" w:firstColumn="1" w:lastColumn="0" w:noHBand="0" w:noVBand="1"/>
        <w:tblCaption w:val="Goals and Results"/>
        <w:tblDescription w:val="Goals and Results"/>
      </w:tblPr>
      <w:tblGrid>
        <w:gridCol w:w="10638"/>
      </w:tblGrid>
      <w:tr w:rsidR="00E30563" w:rsidRPr="006006E6" w14:paraId="4F1E8B1E" w14:textId="77777777" w:rsidTr="00376900">
        <w:trPr>
          <w:trHeight w:val="1772"/>
          <w:tblHeader/>
        </w:trPr>
        <w:tc>
          <w:tcPr>
            <w:tcW w:w="10638" w:type="dxa"/>
          </w:tcPr>
          <w:p w14:paraId="46553D54" w14:textId="5ECA0203" w:rsidR="00E30563" w:rsidRPr="00B30D3F" w:rsidRDefault="000002C4" w:rsidP="000002C4">
            <w:pPr>
              <w:pStyle w:val="NoSpacing"/>
              <w:ind w:left="1440"/>
              <w:rPr>
                <w:i/>
                <w:color w:val="808080" w:themeColor="background1" w:themeShade="80"/>
              </w:rPr>
            </w:pPr>
            <w:r w:rsidRPr="000002C4">
              <w:rPr>
                <w:i/>
              </w:rPr>
              <w:t xml:space="preserve">UMA has strived to provide high quality instruction and opportunities for students to take CIS &amp; College courses.  All </w:t>
            </w:r>
            <w:r>
              <w:rPr>
                <w:i/>
              </w:rPr>
              <w:t>of our C</w:t>
            </w:r>
            <w:r w:rsidRPr="000002C4">
              <w:rPr>
                <w:i/>
              </w:rPr>
              <w:t>o</w:t>
            </w:r>
            <w:r>
              <w:rPr>
                <w:i/>
              </w:rPr>
              <w:t>llege In S</w:t>
            </w:r>
            <w:r w:rsidRPr="000002C4">
              <w:rPr>
                <w:i/>
              </w:rPr>
              <w:t xml:space="preserve">chool teachers are highly qualified. UMA has also diversified it teaching &amp; instructional staff.  </w:t>
            </w:r>
            <w:r>
              <w:rPr>
                <w:i/>
              </w:rPr>
              <w:t xml:space="preserve">We now have 48% of our teaching staff as minorities. </w:t>
            </w:r>
            <w:r w:rsidRPr="000002C4">
              <w:rPr>
                <w:i/>
              </w:rPr>
              <w:t>Our teachers have high degrees in specialized content areas. On diversity, for the last 2 years we have received minority teachers and we will continue to provide opportunities for our educational assistants to pursue teaching careers as bilingual teachers.</w:t>
            </w:r>
            <w:r>
              <w:rPr>
                <w:i/>
              </w:rPr>
              <w:t xml:space="preserve"> We have highly qualified educational assistants who either have a teaching license or are in the process of achieving one.</w:t>
            </w:r>
          </w:p>
        </w:tc>
      </w:tr>
    </w:tbl>
    <w:p w14:paraId="5A847BB4" w14:textId="4305C974" w:rsidR="00DA662E" w:rsidRPr="0072655C" w:rsidRDefault="00DA662E" w:rsidP="00B551D7">
      <w:pPr>
        <w:pStyle w:val="NoSpacing"/>
        <w:spacing w:after="360"/>
        <w:rPr>
          <w:color w:val="FF0000"/>
        </w:rPr>
      </w:pPr>
    </w:p>
    <w:sectPr w:rsidR="00DA662E" w:rsidRPr="0072655C" w:rsidSect="00BC473E">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84AC4" w14:textId="77777777" w:rsidR="00364427" w:rsidRDefault="00364427" w:rsidP="00232178">
      <w:pPr>
        <w:spacing w:after="0" w:line="240" w:lineRule="auto"/>
      </w:pPr>
      <w:r>
        <w:separator/>
      </w:r>
    </w:p>
  </w:endnote>
  <w:endnote w:type="continuationSeparator" w:id="0">
    <w:p w14:paraId="3E6E9460" w14:textId="77777777" w:rsidR="00364427" w:rsidRDefault="00364427" w:rsidP="0023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591123"/>
      <w:docPartObj>
        <w:docPartGallery w:val="Page Numbers (Bottom of Page)"/>
        <w:docPartUnique/>
      </w:docPartObj>
    </w:sdtPr>
    <w:sdtEndPr>
      <w:rPr>
        <w:noProof/>
      </w:rPr>
    </w:sdtEndPr>
    <w:sdtContent>
      <w:p w14:paraId="386A1D5C" w14:textId="77777777" w:rsidR="000425DA" w:rsidRDefault="000425DA">
        <w:pPr>
          <w:pStyle w:val="Footer"/>
          <w:jc w:val="right"/>
        </w:pPr>
        <w:r>
          <w:fldChar w:fldCharType="begin"/>
        </w:r>
        <w:r>
          <w:instrText xml:space="preserve"> PAGE   \* MERGEFORMAT </w:instrText>
        </w:r>
        <w:r>
          <w:fldChar w:fldCharType="separate"/>
        </w:r>
        <w:r w:rsidR="00364427">
          <w:rPr>
            <w:noProof/>
          </w:rPr>
          <w:t>1</w:t>
        </w:r>
        <w:r>
          <w:rPr>
            <w:noProof/>
          </w:rPr>
          <w:fldChar w:fldCharType="end"/>
        </w:r>
      </w:p>
    </w:sdtContent>
  </w:sdt>
  <w:p w14:paraId="59F52E35" w14:textId="77777777" w:rsidR="00682D04" w:rsidRDefault="00682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C15D1" w14:textId="77777777" w:rsidR="00364427" w:rsidRDefault="00364427" w:rsidP="00232178">
      <w:pPr>
        <w:spacing w:after="0" w:line="240" w:lineRule="auto"/>
      </w:pPr>
      <w:r>
        <w:separator/>
      </w:r>
    </w:p>
  </w:footnote>
  <w:footnote w:type="continuationSeparator" w:id="0">
    <w:p w14:paraId="5A590465" w14:textId="77777777" w:rsidR="00364427" w:rsidRDefault="00364427" w:rsidP="0023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B11BF" w14:textId="77777777" w:rsidR="00682D04" w:rsidRDefault="00682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DC3C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3982A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56E17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B2A88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00C0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60EDD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90D9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F80071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122AB0"/>
    <w:lvl w:ilvl="0">
      <w:start w:val="1"/>
      <w:numFmt w:val="decimal"/>
      <w:pStyle w:val="ListNumber"/>
      <w:lvlText w:val="%1."/>
      <w:lvlJc w:val="left"/>
      <w:pPr>
        <w:tabs>
          <w:tab w:val="num" w:pos="360"/>
        </w:tabs>
        <w:ind w:left="360" w:hanging="360"/>
      </w:pPr>
    </w:lvl>
  </w:abstractNum>
  <w:abstractNum w:abstractNumId="9">
    <w:nsid w:val="FFFFFF89"/>
    <w:multiLevelType w:val="singleLevel"/>
    <w:tmpl w:val="162042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66CC5"/>
    <w:multiLevelType w:val="hybridMultilevel"/>
    <w:tmpl w:val="1776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573D03"/>
    <w:multiLevelType w:val="hybridMultilevel"/>
    <w:tmpl w:val="B46C1BB2"/>
    <w:lvl w:ilvl="0" w:tplc="C14AE2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642343"/>
    <w:multiLevelType w:val="hybridMultilevel"/>
    <w:tmpl w:val="0A2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4230FB"/>
    <w:multiLevelType w:val="hybridMultilevel"/>
    <w:tmpl w:val="8DDE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04525"/>
    <w:multiLevelType w:val="hybridMultilevel"/>
    <w:tmpl w:val="DFCA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809CD"/>
    <w:multiLevelType w:val="hybridMultilevel"/>
    <w:tmpl w:val="19485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632D33"/>
    <w:multiLevelType w:val="hybridMultilevel"/>
    <w:tmpl w:val="0BE6CAD0"/>
    <w:lvl w:ilvl="0" w:tplc="4440E1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B168D3"/>
    <w:multiLevelType w:val="hybridMultilevel"/>
    <w:tmpl w:val="7A4E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C338E0"/>
    <w:multiLevelType w:val="hybridMultilevel"/>
    <w:tmpl w:val="6598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7F4BA0"/>
    <w:multiLevelType w:val="hybridMultilevel"/>
    <w:tmpl w:val="E14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4A194D"/>
    <w:multiLevelType w:val="hybridMultilevel"/>
    <w:tmpl w:val="9338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8E2C88"/>
    <w:multiLevelType w:val="hybridMultilevel"/>
    <w:tmpl w:val="1A80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F24D2F"/>
    <w:multiLevelType w:val="hybridMultilevel"/>
    <w:tmpl w:val="A794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A1342E"/>
    <w:multiLevelType w:val="hybridMultilevel"/>
    <w:tmpl w:val="82462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0F1C6D"/>
    <w:multiLevelType w:val="hybridMultilevel"/>
    <w:tmpl w:val="91E8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3971FC"/>
    <w:multiLevelType w:val="hybridMultilevel"/>
    <w:tmpl w:val="B23A0F72"/>
    <w:lvl w:ilvl="0" w:tplc="D018CE70">
      <w:start w:val="1"/>
      <w:numFmt w:val="bullet"/>
      <w:pStyle w:val="ListParagraph"/>
      <w:lvlText w:val=""/>
      <w:lvlJc w:val="left"/>
      <w:pPr>
        <w:ind w:left="720" w:hanging="360"/>
      </w:pPr>
      <w:rPr>
        <w:rFonts w:ascii="Wingdings" w:hAnsi="Wingdings" w:hint="default"/>
        <w:color w:val="595959" w:themeColor="text1" w:themeTint="A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9858EF"/>
    <w:multiLevelType w:val="hybridMultilevel"/>
    <w:tmpl w:val="38B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7D6E56"/>
    <w:multiLevelType w:val="hybridMultilevel"/>
    <w:tmpl w:val="69E8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A51504"/>
    <w:multiLevelType w:val="hybridMultilevel"/>
    <w:tmpl w:val="014C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6"/>
  </w:num>
  <w:num w:numId="15">
    <w:abstractNumId w:val="19"/>
  </w:num>
  <w:num w:numId="16">
    <w:abstractNumId w:val="10"/>
  </w:num>
  <w:num w:numId="17">
    <w:abstractNumId w:val="21"/>
  </w:num>
  <w:num w:numId="18">
    <w:abstractNumId w:val="11"/>
  </w:num>
  <w:num w:numId="19">
    <w:abstractNumId w:val="12"/>
  </w:num>
  <w:num w:numId="20">
    <w:abstractNumId w:val="16"/>
  </w:num>
  <w:num w:numId="21">
    <w:abstractNumId w:val="18"/>
  </w:num>
  <w:num w:numId="22">
    <w:abstractNumId w:val="17"/>
  </w:num>
  <w:num w:numId="23">
    <w:abstractNumId w:val="25"/>
  </w:num>
  <w:num w:numId="24">
    <w:abstractNumId w:val="20"/>
  </w:num>
  <w:num w:numId="25">
    <w:abstractNumId w:val="13"/>
  </w:num>
  <w:num w:numId="26">
    <w:abstractNumId w:val="14"/>
  </w:num>
  <w:num w:numId="27">
    <w:abstractNumId w:val="15"/>
  </w:num>
  <w:num w:numId="28">
    <w:abstractNumId w:val="2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EF"/>
    <w:rsid w:val="000002C4"/>
    <w:rsid w:val="0001359D"/>
    <w:rsid w:val="000169CB"/>
    <w:rsid w:val="000425DA"/>
    <w:rsid w:val="00047B88"/>
    <w:rsid w:val="0005190D"/>
    <w:rsid w:val="00054C47"/>
    <w:rsid w:val="000A10C7"/>
    <w:rsid w:val="000A1AFF"/>
    <w:rsid w:val="000A2290"/>
    <w:rsid w:val="000A530D"/>
    <w:rsid w:val="000B2D34"/>
    <w:rsid w:val="000E05B8"/>
    <w:rsid w:val="000F2761"/>
    <w:rsid w:val="000F2B3E"/>
    <w:rsid w:val="000F689F"/>
    <w:rsid w:val="00103EFD"/>
    <w:rsid w:val="001045D5"/>
    <w:rsid w:val="00113EEF"/>
    <w:rsid w:val="0012477A"/>
    <w:rsid w:val="00130D81"/>
    <w:rsid w:val="00134BA4"/>
    <w:rsid w:val="00137259"/>
    <w:rsid w:val="0013757E"/>
    <w:rsid w:val="0016025D"/>
    <w:rsid w:val="001637BA"/>
    <w:rsid w:val="0017210C"/>
    <w:rsid w:val="00175597"/>
    <w:rsid w:val="00177245"/>
    <w:rsid w:val="00183D7A"/>
    <w:rsid w:val="00192514"/>
    <w:rsid w:val="001E6BE1"/>
    <w:rsid w:val="00214A96"/>
    <w:rsid w:val="002261DD"/>
    <w:rsid w:val="002312C4"/>
    <w:rsid w:val="00232178"/>
    <w:rsid w:val="00275870"/>
    <w:rsid w:val="00280EC8"/>
    <w:rsid w:val="00281A86"/>
    <w:rsid w:val="00285CFA"/>
    <w:rsid w:val="00293373"/>
    <w:rsid w:val="002A6EDE"/>
    <w:rsid w:val="002C220F"/>
    <w:rsid w:val="002C4CA8"/>
    <w:rsid w:val="002D25CC"/>
    <w:rsid w:val="002D3E46"/>
    <w:rsid w:val="003048B7"/>
    <w:rsid w:val="00306E57"/>
    <w:rsid w:val="003106F7"/>
    <w:rsid w:val="00314A4B"/>
    <w:rsid w:val="00317BA9"/>
    <w:rsid w:val="0032029B"/>
    <w:rsid w:val="00332501"/>
    <w:rsid w:val="00345755"/>
    <w:rsid w:val="003500F1"/>
    <w:rsid w:val="00352639"/>
    <w:rsid w:val="00360572"/>
    <w:rsid w:val="00364427"/>
    <w:rsid w:val="00373555"/>
    <w:rsid w:val="003839AB"/>
    <w:rsid w:val="003A1A2B"/>
    <w:rsid w:val="003A40B9"/>
    <w:rsid w:val="003B1E6B"/>
    <w:rsid w:val="003B2EE7"/>
    <w:rsid w:val="003C066C"/>
    <w:rsid w:val="003C475E"/>
    <w:rsid w:val="003D644C"/>
    <w:rsid w:val="004025C1"/>
    <w:rsid w:val="004733FC"/>
    <w:rsid w:val="00473FA4"/>
    <w:rsid w:val="0048171E"/>
    <w:rsid w:val="004A233B"/>
    <w:rsid w:val="004B3CD2"/>
    <w:rsid w:val="004E64B4"/>
    <w:rsid w:val="004F124B"/>
    <w:rsid w:val="005040A7"/>
    <w:rsid w:val="00514B77"/>
    <w:rsid w:val="00516FAE"/>
    <w:rsid w:val="00540977"/>
    <w:rsid w:val="00556E29"/>
    <w:rsid w:val="0056418C"/>
    <w:rsid w:val="00571260"/>
    <w:rsid w:val="005926FE"/>
    <w:rsid w:val="00593071"/>
    <w:rsid w:val="005A0336"/>
    <w:rsid w:val="005B5E27"/>
    <w:rsid w:val="005D0FB7"/>
    <w:rsid w:val="005D7883"/>
    <w:rsid w:val="005F3944"/>
    <w:rsid w:val="005F3A1A"/>
    <w:rsid w:val="005F4C20"/>
    <w:rsid w:val="00600189"/>
    <w:rsid w:val="006006E6"/>
    <w:rsid w:val="0060670D"/>
    <w:rsid w:val="006115F4"/>
    <w:rsid w:val="00612EB2"/>
    <w:rsid w:val="00615ADF"/>
    <w:rsid w:val="006232CB"/>
    <w:rsid w:val="00632FFF"/>
    <w:rsid w:val="00633737"/>
    <w:rsid w:val="00651E36"/>
    <w:rsid w:val="00655BB7"/>
    <w:rsid w:val="00665BFA"/>
    <w:rsid w:val="00666C24"/>
    <w:rsid w:val="00682D04"/>
    <w:rsid w:val="00694C3F"/>
    <w:rsid w:val="00696B26"/>
    <w:rsid w:val="006A2DCE"/>
    <w:rsid w:val="006B56B9"/>
    <w:rsid w:val="006D206B"/>
    <w:rsid w:val="006D234D"/>
    <w:rsid w:val="006D73B6"/>
    <w:rsid w:val="006F0369"/>
    <w:rsid w:val="00713D63"/>
    <w:rsid w:val="0072655C"/>
    <w:rsid w:val="007315A1"/>
    <w:rsid w:val="00745591"/>
    <w:rsid w:val="00762C73"/>
    <w:rsid w:val="00771427"/>
    <w:rsid w:val="007765E1"/>
    <w:rsid w:val="0077752C"/>
    <w:rsid w:val="00780725"/>
    <w:rsid w:val="0078195A"/>
    <w:rsid w:val="00781F45"/>
    <w:rsid w:val="007D3F4C"/>
    <w:rsid w:val="007E506F"/>
    <w:rsid w:val="007F068E"/>
    <w:rsid w:val="007F29BA"/>
    <w:rsid w:val="007F697A"/>
    <w:rsid w:val="007F7A0C"/>
    <w:rsid w:val="00804232"/>
    <w:rsid w:val="008047CB"/>
    <w:rsid w:val="0081034D"/>
    <w:rsid w:val="00812CE4"/>
    <w:rsid w:val="008212DF"/>
    <w:rsid w:val="00826669"/>
    <w:rsid w:val="008339B9"/>
    <w:rsid w:val="00834057"/>
    <w:rsid w:val="008357D6"/>
    <w:rsid w:val="0084270B"/>
    <w:rsid w:val="00845BE3"/>
    <w:rsid w:val="00846718"/>
    <w:rsid w:val="008577BA"/>
    <w:rsid w:val="008706BC"/>
    <w:rsid w:val="00885BCE"/>
    <w:rsid w:val="00890656"/>
    <w:rsid w:val="008916BD"/>
    <w:rsid w:val="00895261"/>
    <w:rsid w:val="008964C0"/>
    <w:rsid w:val="00897BC8"/>
    <w:rsid w:val="008A6078"/>
    <w:rsid w:val="008B3095"/>
    <w:rsid w:val="008C4335"/>
    <w:rsid w:val="008E311A"/>
    <w:rsid w:val="008E4D09"/>
    <w:rsid w:val="008E6152"/>
    <w:rsid w:val="008E7D7B"/>
    <w:rsid w:val="009011E0"/>
    <w:rsid w:val="00902CC8"/>
    <w:rsid w:val="00930342"/>
    <w:rsid w:val="00940649"/>
    <w:rsid w:val="00954950"/>
    <w:rsid w:val="00970CEF"/>
    <w:rsid w:val="0097447D"/>
    <w:rsid w:val="00995D67"/>
    <w:rsid w:val="009A1D2A"/>
    <w:rsid w:val="009B3B41"/>
    <w:rsid w:val="009D03C7"/>
    <w:rsid w:val="009D351D"/>
    <w:rsid w:val="009D5E3B"/>
    <w:rsid w:val="009E00CD"/>
    <w:rsid w:val="009F5A65"/>
    <w:rsid w:val="00A1504F"/>
    <w:rsid w:val="00A169F0"/>
    <w:rsid w:val="00A22015"/>
    <w:rsid w:val="00A40872"/>
    <w:rsid w:val="00A44165"/>
    <w:rsid w:val="00A504E1"/>
    <w:rsid w:val="00A51265"/>
    <w:rsid w:val="00A64194"/>
    <w:rsid w:val="00A71559"/>
    <w:rsid w:val="00A76EAD"/>
    <w:rsid w:val="00AA3856"/>
    <w:rsid w:val="00AA3C09"/>
    <w:rsid w:val="00AB0875"/>
    <w:rsid w:val="00AB0F3E"/>
    <w:rsid w:val="00AC26B8"/>
    <w:rsid w:val="00AD0456"/>
    <w:rsid w:val="00AE1790"/>
    <w:rsid w:val="00AE61F5"/>
    <w:rsid w:val="00AF3CE7"/>
    <w:rsid w:val="00B231C6"/>
    <w:rsid w:val="00B2615F"/>
    <w:rsid w:val="00B336DF"/>
    <w:rsid w:val="00B34B7A"/>
    <w:rsid w:val="00B446BE"/>
    <w:rsid w:val="00B45AD2"/>
    <w:rsid w:val="00B53C86"/>
    <w:rsid w:val="00B551D7"/>
    <w:rsid w:val="00B55799"/>
    <w:rsid w:val="00B61DA7"/>
    <w:rsid w:val="00B75F10"/>
    <w:rsid w:val="00B85D61"/>
    <w:rsid w:val="00B866DC"/>
    <w:rsid w:val="00BB1205"/>
    <w:rsid w:val="00BB47D7"/>
    <w:rsid w:val="00BC473E"/>
    <w:rsid w:val="00BD089B"/>
    <w:rsid w:val="00BD3D4E"/>
    <w:rsid w:val="00BE0DEA"/>
    <w:rsid w:val="00BF2616"/>
    <w:rsid w:val="00BF4DB8"/>
    <w:rsid w:val="00C01BD2"/>
    <w:rsid w:val="00C03F54"/>
    <w:rsid w:val="00C06F7E"/>
    <w:rsid w:val="00C41023"/>
    <w:rsid w:val="00C629EE"/>
    <w:rsid w:val="00C7004F"/>
    <w:rsid w:val="00C72BBE"/>
    <w:rsid w:val="00C738C2"/>
    <w:rsid w:val="00C8113F"/>
    <w:rsid w:val="00C839B3"/>
    <w:rsid w:val="00CA41F5"/>
    <w:rsid w:val="00CA4C7E"/>
    <w:rsid w:val="00CB0692"/>
    <w:rsid w:val="00CB7483"/>
    <w:rsid w:val="00CC63AD"/>
    <w:rsid w:val="00CC6A9E"/>
    <w:rsid w:val="00CD7DCF"/>
    <w:rsid w:val="00CE0D62"/>
    <w:rsid w:val="00CE494D"/>
    <w:rsid w:val="00CF08AF"/>
    <w:rsid w:val="00D019F7"/>
    <w:rsid w:val="00D13158"/>
    <w:rsid w:val="00D23054"/>
    <w:rsid w:val="00D325DE"/>
    <w:rsid w:val="00D40F04"/>
    <w:rsid w:val="00D57C88"/>
    <w:rsid w:val="00D72412"/>
    <w:rsid w:val="00D834B4"/>
    <w:rsid w:val="00D967E0"/>
    <w:rsid w:val="00DA1EF5"/>
    <w:rsid w:val="00DA3A82"/>
    <w:rsid w:val="00DA662E"/>
    <w:rsid w:val="00DC0908"/>
    <w:rsid w:val="00DD1961"/>
    <w:rsid w:val="00E05295"/>
    <w:rsid w:val="00E11991"/>
    <w:rsid w:val="00E14ACD"/>
    <w:rsid w:val="00E2432D"/>
    <w:rsid w:val="00E26A17"/>
    <w:rsid w:val="00E30133"/>
    <w:rsid w:val="00E30563"/>
    <w:rsid w:val="00E314CE"/>
    <w:rsid w:val="00E53E28"/>
    <w:rsid w:val="00E63529"/>
    <w:rsid w:val="00E63F01"/>
    <w:rsid w:val="00E70A23"/>
    <w:rsid w:val="00E7752E"/>
    <w:rsid w:val="00E8102A"/>
    <w:rsid w:val="00E92CB5"/>
    <w:rsid w:val="00E9376A"/>
    <w:rsid w:val="00E93B6F"/>
    <w:rsid w:val="00E961A4"/>
    <w:rsid w:val="00EE2C6E"/>
    <w:rsid w:val="00EF40D0"/>
    <w:rsid w:val="00EF4D95"/>
    <w:rsid w:val="00F00699"/>
    <w:rsid w:val="00F10186"/>
    <w:rsid w:val="00F150C2"/>
    <w:rsid w:val="00F15A75"/>
    <w:rsid w:val="00F27D82"/>
    <w:rsid w:val="00F4200C"/>
    <w:rsid w:val="00F614A8"/>
    <w:rsid w:val="00F663C6"/>
    <w:rsid w:val="00F701CD"/>
    <w:rsid w:val="00FA54C6"/>
    <w:rsid w:val="00FC3BFB"/>
    <w:rsid w:val="00FD5F0B"/>
    <w:rsid w:val="00FD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2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A40872"/>
    <w:rPr>
      <w:rFonts w:ascii="Arial" w:hAnsi="Arial"/>
    </w:rPr>
  </w:style>
  <w:style w:type="paragraph" w:styleId="Heading1">
    <w:name w:val="heading 1"/>
    <w:basedOn w:val="Normal"/>
    <w:next w:val="Normal"/>
    <w:link w:val="Heading1Char"/>
    <w:uiPriority w:val="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8339B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339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99"/>
    <w:qFormat/>
    <w:rsid w:val="007765E1"/>
    <w:pPr>
      <w:numPr>
        <w:numId w:val="23"/>
      </w:numPr>
      <w:spacing w:before="0" w:after="200" w:line="240" w:lineRule="auto"/>
      <w:ind w:right="720"/>
    </w:pPr>
    <w:rPr>
      <w:i/>
    </w:r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3"/>
      </w:numPr>
      <w:contextualSpacing/>
    </w:pPr>
  </w:style>
  <w:style w:type="paragraph" w:styleId="ListBullet2">
    <w:name w:val="List Bullet 2"/>
    <w:basedOn w:val="Normal"/>
    <w:uiPriority w:val="99"/>
    <w:semiHidden/>
    <w:unhideWhenUsed/>
    <w:rsid w:val="00175597"/>
    <w:pPr>
      <w:numPr>
        <w:numId w:val="4"/>
      </w:numPr>
      <w:contextualSpacing/>
    </w:pPr>
  </w:style>
  <w:style w:type="paragraph" w:styleId="ListBullet3">
    <w:name w:val="List Bullet 3"/>
    <w:basedOn w:val="Normal"/>
    <w:uiPriority w:val="99"/>
    <w:semiHidden/>
    <w:unhideWhenUsed/>
    <w:rsid w:val="00175597"/>
    <w:pPr>
      <w:numPr>
        <w:numId w:val="5"/>
      </w:numPr>
      <w:contextualSpacing/>
    </w:pPr>
  </w:style>
  <w:style w:type="paragraph" w:styleId="ListBullet4">
    <w:name w:val="List Bullet 4"/>
    <w:basedOn w:val="Normal"/>
    <w:uiPriority w:val="99"/>
    <w:semiHidden/>
    <w:unhideWhenUsed/>
    <w:rsid w:val="00175597"/>
    <w:pPr>
      <w:numPr>
        <w:numId w:val="6"/>
      </w:numPr>
      <w:contextualSpacing/>
    </w:pPr>
  </w:style>
  <w:style w:type="paragraph" w:styleId="ListBullet5">
    <w:name w:val="List Bullet 5"/>
    <w:basedOn w:val="Normal"/>
    <w:uiPriority w:val="99"/>
    <w:semiHidden/>
    <w:unhideWhenUsed/>
    <w:rsid w:val="00175597"/>
    <w:pPr>
      <w:numPr>
        <w:numId w:val="7"/>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8"/>
      </w:numPr>
      <w:contextualSpacing/>
    </w:pPr>
  </w:style>
  <w:style w:type="paragraph" w:styleId="ListNumber2">
    <w:name w:val="List Number 2"/>
    <w:basedOn w:val="Normal"/>
    <w:uiPriority w:val="99"/>
    <w:semiHidden/>
    <w:unhideWhenUsed/>
    <w:rsid w:val="00175597"/>
    <w:pPr>
      <w:numPr>
        <w:numId w:val="9"/>
      </w:numPr>
      <w:contextualSpacing/>
    </w:pPr>
  </w:style>
  <w:style w:type="paragraph" w:styleId="ListNumber3">
    <w:name w:val="List Number 3"/>
    <w:basedOn w:val="Normal"/>
    <w:uiPriority w:val="99"/>
    <w:semiHidden/>
    <w:unhideWhenUsed/>
    <w:rsid w:val="00175597"/>
    <w:pPr>
      <w:numPr>
        <w:numId w:val="10"/>
      </w:numPr>
      <w:contextualSpacing/>
    </w:pPr>
  </w:style>
  <w:style w:type="paragraph" w:styleId="ListNumber4">
    <w:name w:val="List Number 4"/>
    <w:basedOn w:val="Normal"/>
    <w:uiPriority w:val="99"/>
    <w:semiHidden/>
    <w:unhideWhenUsed/>
    <w:rsid w:val="00175597"/>
    <w:pPr>
      <w:numPr>
        <w:numId w:val="11"/>
      </w:numPr>
      <w:contextualSpacing/>
    </w:pPr>
  </w:style>
  <w:style w:type="paragraph" w:styleId="ListNumber5">
    <w:name w:val="List Number 5"/>
    <w:basedOn w:val="Normal"/>
    <w:uiPriority w:val="99"/>
    <w:semiHidden/>
    <w:unhideWhenUsed/>
    <w:rsid w:val="00175597"/>
    <w:pPr>
      <w:numPr>
        <w:numId w:val="12"/>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character" w:styleId="Hyperlink">
    <w:name w:val="Hyperlink"/>
    <w:basedOn w:val="DefaultParagraphFont"/>
    <w:uiPriority w:val="99"/>
    <w:unhideWhenUsed/>
    <w:locked/>
    <w:rsid w:val="00E30133"/>
    <w:rPr>
      <w:color w:val="0000FF" w:themeColor="hyperlink"/>
      <w:u w:val="single"/>
    </w:rPr>
  </w:style>
  <w:style w:type="character" w:styleId="CommentReference">
    <w:name w:val="annotation reference"/>
    <w:basedOn w:val="DefaultParagraphFont"/>
    <w:uiPriority w:val="99"/>
    <w:semiHidden/>
    <w:unhideWhenUsed/>
    <w:locked/>
    <w:rsid w:val="00AE1790"/>
    <w:rPr>
      <w:sz w:val="16"/>
      <w:szCs w:val="16"/>
    </w:rPr>
  </w:style>
  <w:style w:type="character" w:styleId="FollowedHyperlink">
    <w:name w:val="FollowedHyperlink"/>
    <w:basedOn w:val="DefaultParagraphFont"/>
    <w:uiPriority w:val="99"/>
    <w:semiHidden/>
    <w:unhideWhenUsed/>
    <w:locked/>
    <w:rsid w:val="008E6152"/>
    <w:rPr>
      <w:color w:val="800080" w:themeColor="followedHyperlink"/>
      <w:u w:val="single"/>
    </w:rPr>
  </w:style>
  <w:style w:type="table" w:styleId="TableGrid">
    <w:name w:val="Table Grid"/>
    <w:basedOn w:val="TableNormal"/>
    <w:uiPriority w:val="59"/>
    <w:locked/>
    <w:rsid w:val="00317B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qFormat="1"/>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Balloon Text" w:locked="0"/>
    <w:lsdException w:name="Table Grid" w:semiHidden="0" w:uiPriority="59"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uiPriority="39" w:qFormat="1"/>
  </w:latentStyles>
  <w:style w:type="paragraph" w:default="1" w:styleId="Normal">
    <w:name w:val="Normal"/>
    <w:aliases w:val="Body text"/>
    <w:qFormat/>
    <w:rsid w:val="00A40872"/>
    <w:rPr>
      <w:rFonts w:ascii="Arial" w:hAnsi="Arial"/>
    </w:rPr>
  </w:style>
  <w:style w:type="paragraph" w:styleId="Heading1">
    <w:name w:val="heading 1"/>
    <w:basedOn w:val="Normal"/>
    <w:next w:val="Normal"/>
    <w:link w:val="Heading1Char"/>
    <w:uiPriority w:val="9"/>
    <w:qFormat/>
    <w:rsid w:val="008339B9"/>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8339B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8339B9"/>
    <w:pPr>
      <w:keepNext/>
      <w:keepLines/>
      <w:spacing w:before="20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8339B9"/>
    <w:pPr>
      <w:keepNext/>
      <w:keepLines/>
      <w:spacing w:before="200" w:after="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74559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B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8339B9"/>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8339B9"/>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8339B9"/>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7455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qFormat/>
    <w:rsid w:val="008964C0"/>
    <w:pPr>
      <w:spacing w:line="240" w:lineRule="auto"/>
    </w:pPr>
    <w:rPr>
      <w:b/>
      <w:bCs/>
      <w:sz w:val="18"/>
      <w:szCs w:val="18"/>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character" w:styleId="Strong">
    <w:name w:val="Strong"/>
    <w:aliases w:val="Bold"/>
    <w:basedOn w:val="DefaultParagraphFont"/>
    <w:uiPriority w:val="22"/>
    <w:qFormat/>
    <w:rsid w:val="00745591"/>
    <w:rPr>
      <w:b/>
      <w:bCs/>
    </w:rPr>
  </w:style>
  <w:style w:type="character" w:styleId="Emphasis">
    <w:name w:val="Emphasis"/>
    <w:aliases w:val="Italics"/>
    <w:basedOn w:val="DefaultParagraphFont"/>
    <w:uiPriority w:val="20"/>
    <w:qFormat/>
    <w:rsid w:val="00745591"/>
    <w:rPr>
      <w:i/>
      <w:iCs/>
    </w:rPr>
  </w:style>
  <w:style w:type="paragraph" w:styleId="NoSpacing">
    <w:name w:val="No Spacing"/>
    <w:basedOn w:val="BodyText"/>
    <w:uiPriority w:val="1"/>
    <w:qFormat/>
    <w:rsid w:val="000E05B8"/>
    <w:pPr>
      <w:spacing w:before="0" w:after="0" w:line="264" w:lineRule="auto"/>
    </w:pPr>
  </w:style>
  <w:style w:type="paragraph" w:styleId="ListParagraph">
    <w:name w:val="List Paragraph"/>
    <w:aliases w:val="Indented Paragraph"/>
    <w:basedOn w:val="BodyText"/>
    <w:next w:val="List"/>
    <w:autoRedefine/>
    <w:uiPriority w:val="99"/>
    <w:qFormat/>
    <w:rsid w:val="007765E1"/>
    <w:pPr>
      <w:numPr>
        <w:numId w:val="23"/>
      </w:numPr>
      <w:spacing w:before="0" w:after="200" w:line="240" w:lineRule="auto"/>
      <w:ind w:right="720"/>
    </w:pPr>
    <w:rPr>
      <w:i/>
    </w:r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qFormat/>
    <w:rsid w:val="0017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97"/>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eader">
    <w:name w:val="header"/>
    <w:basedOn w:val="Normal"/>
    <w:link w:val="HeaderChar"/>
    <w:uiPriority w:val="99"/>
    <w:unhideWhenUsed/>
    <w:qFormat/>
    <w:rsid w:val="0017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97"/>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semiHidden/>
    <w:unhideWhenUsed/>
    <w:rsid w:val="00175597"/>
    <w:pPr>
      <w:numPr>
        <w:numId w:val="3"/>
      </w:numPr>
      <w:contextualSpacing/>
    </w:pPr>
  </w:style>
  <w:style w:type="paragraph" w:styleId="ListBullet2">
    <w:name w:val="List Bullet 2"/>
    <w:basedOn w:val="Normal"/>
    <w:uiPriority w:val="99"/>
    <w:semiHidden/>
    <w:unhideWhenUsed/>
    <w:rsid w:val="00175597"/>
    <w:pPr>
      <w:numPr>
        <w:numId w:val="4"/>
      </w:numPr>
      <w:contextualSpacing/>
    </w:pPr>
  </w:style>
  <w:style w:type="paragraph" w:styleId="ListBullet3">
    <w:name w:val="List Bullet 3"/>
    <w:basedOn w:val="Normal"/>
    <w:uiPriority w:val="99"/>
    <w:semiHidden/>
    <w:unhideWhenUsed/>
    <w:rsid w:val="00175597"/>
    <w:pPr>
      <w:numPr>
        <w:numId w:val="5"/>
      </w:numPr>
      <w:contextualSpacing/>
    </w:pPr>
  </w:style>
  <w:style w:type="paragraph" w:styleId="ListBullet4">
    <w:name w:val="List Bullet 4"/>
    <w:basedOn w:val="Normal"/>
    <w:uiPriority w:val="99"/>
    <w:semiHidden/>
    <w:unhideWhenUsed/>
    <w:rsid w:val="00175597"/>
    <w:pPr>
      <w:numPr>
        <w:numId w:val="6"/>
      </w:numPr>
      <w:contextualSpacing/>
    </w:pPr>
  </w:style>
  <w:style w:type="paragraph" w:styleId="ListBullet5">
    <w:name w:val="List Bullet 5"/>
    <w:basedOn w:val="Normal"/>
    <w:uiPriority w:val="99"/>
    <w:semiHidden/>
    <w:unhideWhenUsed/>
    <w:rsid w:val="00175597"/>
    <w:pPr>
      <w:numPr>
        <w:numId w:val="7"/>
      </w:numPr>
      <w:contextualSpacing/>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semiHidden/>
    <w:unhideWhenUsed/>
    <w:rsid w:val="00175597"/>
    <w:pPr>
      <w:numPr>
        <w:numId w:val="8"/>
      </w:numPr>
      <w:contextualSpacing/>
    </w:pPr>
  </w:style>
  <w:style w:type="paragraph" w:styleId="ListNumber2">
    <w:name w:val="List Number 2"/>
    <w:basedOn w:val="Normal"/>
    <w:uiPriority w:val="99"/>
    <w:semiHidden/>
    <w:unhideWhenUsed/>
    <w:rsid w:val="00175597"/>
    <w:pPr>
      <w:numPr>
        <w:numId w:val="9"/>
      </w:numPr>
      <w:contextualSpacing/>
    </w:pPr>
  </w:style>
  <w:style w:type="paragraph" w:styleId="ListNumber3">
    <w:name w:val="List Number 3"/>
    <w:basedOn w:val="Normal"/>
    <w:uiPriority w:val="99"/>
    <w:semiHidden/>
    <w:unhideWhenUsed/>
    <w:rsid w:val="00175597"/>
    <w:pPr>
      <w:numPr>
        <w:numId w:val="10"/>
      </w:numPr>
      <w:contextualSpacing/>
    </w:pPr>
  </w:style>
  <w:style w:type="paragraph" w:styleId="ListNumber4">
    <w:name w:val="List Number 4"/>
    <w:basedOn w:val="Normal"/>
    <w:uiPriority w:val="99"/>
    <w:semiHidden/>
    <w:unhideWhenUsed/>
    <w:rsid w:val="00175597"/>
    <w:pPr>
      <w:numPr>
        <w:numId w:val="11"/>
      </w:numPr>
      <w:contextualSpacing/>
    </w:pPr>
  </w:style>
  <w:style w:type="paragraph" w:styleId="ListNumber5">
    <w:name w:val="List Number 5"/>
    <w:basedOn w:val="Normal"/>
    <w:uiPriority w:val="99"/>
    <w:semiHidden/>
    <w:unhideWhenUsed/>
    <w:rsid w:val="00175597"/>
    <w:pPr>
      <w:numPr>
        <w:numId w:val="12"/>
      </w:numPr>
      <w:contextualSpacing/>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paragraph" w:customStyle="1" w:styleId="BoldItalics">
    <w:name w:val="Bold+Italics"/>
    <w:basedOn w:val="Normal"/>
    <w:autoRedefine/>
    <w:qFormat/>
    <w:rsid w:val="00A40872"/>
    <w:rPr>
      <w:b/>
      <w:i/>
    </w:rPr>
  </w:style>
  <w:style w:type="character" w:styleId="Hyperlink">
    <w:name w:val="Hyperlink"/>
    <w:basedOn w:val="DefaultParagraphFont"/>
    <w:uiPriority w:val="99"/>
    <w:unhideWhenUsed/>
    <w:locked/>
    <w:rsid w:val="00E30133"/>
    <w:rPr>
      <w:color w:val="0000FF" w:themeColor="hyperlink"/>
      <w:u w:val="single"/>
    </w:rPr>
  </w:style>
  <w:style w:type="character" w:styleId="CommentReference">
    <w:name w:val="annotation reference"/>
    <w:basedOn w:val="DefaultParagraphFont"/>
    <w:uiPriority w:val="99"/>
    <w:semiHidden/>
    <w:unhideWhenUsed/>
    <w:locked/>
    <w:rsid w:val="00AE1790"/>
    <w:rPr>
      <w:sz w:val="16"/>
      <w:szCs w:val="16"/>
    </w:rPr>
  </w:style>
  <w:style w:type="character" w:styleId="FollowedHyperlink">
    <w:name w:val="FollowedHyperlink"/>
    <w:basedOn w:val="DefaultParagraphFont"/>
    <w:uiPriority w:val="99"/>
    <w:semiHidden/>
    <w:unhideWhenUsed/>
    <w:locked/>
    <w:rsid w:val="008E6152"/>
    <w:rPr>
      <w:color w:val="800080" w:themeColor="followedHyperlink"/>
      <w:u w:val="single"/>
    </w:rPr>
  </w:style>
  <w:style w:type="table" w:styleId="TableGrid">
    <w:name w:val="Table Grid"/>
    <w:basedOn w:val="TableNormal"/>
    <w:uiPriority w:val="59"/>
    <w:locked/>
    <w:rsid w:val="00317B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4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bahmedicalacademy.org/pages/Ubah_Medical_Academy/About_Us/Annual_Repor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DE.WorldsBestWorkForce@state.mn.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06191-C220-4030-89D5-0FD62321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10350</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2016 WBWF Summary Template</vt:lpstr>
      <vt:lpstr>    /</vt:lpstr>
      <vt:lpstr>    1b. Annual Public Meeting</vt:lpstr>
      <vt:lpstr>    </vt:lpstr>
      <vt:lpstr>    Goals and Results</vt:lpstr>
      <vt:lpstr>    </vt:lpstr>
      <vt:lpstr>    2b. All Students in Third Grade Achieving Grade-Level Literacy</vt:lpstr>
      <vt:lpstr>    </vt:lpstr>
      <vt:lpstr>    Identified Needs Based on Data</vt:lpstr>
      <vt:lpstr>    </vt:lpstr>
      <vt:lpstr>    Systems, Strategies and Support Category</vt:lpstr>
    </vt:vector>
  </TitlesOfParts>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WBWF Summary Template</dc:title>
  <dc:creator/>
  <cp:lastModifiedBy/>
  <cp:revision>1</cp:revision>
  <dcterms:created xsi:type="dcterms:W3CDTF">2016-12-14T21:17:00Z</dcterms:created>
  <dcterms:modified xsi:type="dcterms:W3CDTF">2016-12-15T15:07:00Z</dcterms:modified>
</cp:coreProperties>
</file>